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D2FCC" w14:textId="0EE286A1" w:rsidR="009D0477" w:rsidRDefault="009D0477" w:rsidP="009D0477">
      <w:pPr>
        <w:pStyle w:val="Header"/>
        <w:tabs>
          <w:tab w:val="right" w:pos="9639"/>
        </w:tabs>
        <w:rPr>
          <w:bCs/>
          <w:i/>
          <w:noProof w:val="0"/>
          <w:sz w:val="24"/>
          <w:szCs w:val="24"/>
        </w:rPr>
      </w:pPr>
      <w:r>
        <w:rPr>
          <w:bCs/>
          <w:noProof w:val="0"/>
          <w:sz w:val="24"/>
          <w:szCs w:val="24"/>
        </w:rPr>
        <w:t>3GPP TSG-RAN WG2 Meeting #130</w:t>
      </w:r>
      <w:r>
        <w:rPr>
          <w:bCs/>
          <w:noProof w:val="0"/>
          <w:sz w:val="24"/>
          <w:szCs w:val="24"/>
        </w:rPr>
        <w:tab/>
        <w:t>R2-25</w:t>
      </w:r>
      <w:r w:rsidR="00D12AF7">
        <w:rPr>
          <w:bCs/>
          <w:noProof w:val="0"/>
          <w:sz w:val="24"/>
          <w:szCs w:val="24"/>
        </w:rPr>
        <w:t>0</w:t>
      </w:r>
      <w:r w:rsidR="00195796">
        <w:rPr>
          <w:bCs/>
          <w:noProof w:val="0"/>
          <w:sz w:val="24"/>
          <w:szCs w:val="24"/>
        </w:rPr>
        <w:t>3634</w:t>
      </w:r>
    </w:p>
    <w:p w14:paraId="6D6EE42C" w14:textId="6AB87E5C" w:rsidR="009D0477" w:rsidRDefault="00FD7726" w:rsidP="009D0477">
      <w:pPr>
        <w:pStyle w:val="Header"/>
        <w:tabs>
          <w:tab w:val="right" w:pos="9639"/>
        </w:tabs>
        <w:rPr>
          <w:bCs/>
          <w:noProof w:val="0"/>
          <w:sz w:val="24"/>
          <w:szCs w:val="24"/>
        </w:rPr>
      </w:pPr>
      <w:r w:rsidRPr="00661B9B">
        <w:rPr>
          <w:sz w:val="24"/>
        </w:rPr>
        <w:t xml:space="preserve">St Julian’s, </w:t>
      </w:r>
      <w:r w:rsidR="009D0477">
        <w:rPr>
          <w:sz w:val="24"/>
        </w:rPr>
        <w:t>Malta, 19 – 23 May 2025</w:t>
      </w:r>
      <w:r w:rsidR="009D0477">
        <w:rPr>
          <w:sz w:val="24"/>
        </w:rPr>
        <w:tab/>
      </w:r>
    </w:p>
    <w:p w14:paraId="4060BC99" w14:textId="77777777" w:rsidR="009D0477" w:rsidRDefault="009D0477" w:rsidP="00541A65">
      <w:pPr>
        <w:pStyle w:val="Header"/>
        <w:tabs>
          <w:tab w:val="right" w:pos="9639"/>
        </w:tabs>
        <w:rPr>
          <w:bCs/>
          <w:noProof w:val="0"/>
          <w:sz w:val="24"/>
          <w:szCs w:val="24"/>
        </w:rPr>
      </w:pPr>
    </w:p>
    <w:p w14:paraId="0D04DE0E" w14:textId="34D5E803" w:rsidR="008B549E" w:rsidRPr="00B266B0" w:rsidRDefault="008B549E" w:rsidP="008B549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04123" w:rsidRPr="00CE52E0">
        <w:rPr>
          <w:rFonts w:cs="Arial"/>
          <w:b/>
          <w:bCs/>
          <w:sz w:val="24"/>
        </w:rPr>
        <w:t>8.10.</w:t>
      </w:r>
      <w:r w:rsidR="0020034B" w:rsidRPr="00CE52E0">
        <w:rPr>
          <w:rFonts w:cs="Arial"/>
          <w:b/>
          <w:bCs/>
          <w:sz w:val="24"/>
        </w:rPr>
        <w:t>3</w:t>
      </w:r>
    </w:p>
    <w:p w14:paraId="0EC781B3" w14:textId="77777777" w:rsidR="008B549E" w:rsidRPr="00B266B0" w:rsidRDefault="008B549E" w:rsidP="008B549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16C775DD" w14:textId="699F1396" w:rsidR="008B549E" w:rsidRDefault="008B549E" w:rsidP="15A8F74E">
      <w:pPr>
        <w:ind w:left="1985" w:hanging="1985"/>
        <w:rPr>
          <w:rFonts w:ascii="Arial" w:hAnsi="Arial" w:cs="Arial"/>
          <w:b/>
          <w:bCs/>
          <w:sz w:val="24"/>
          <w:szCs w:val="24"/>
        </w:rPr>
      </w:pPr>
      <w:r w:rsidRPr="15A8F74E">
        <w:rPr>
          <w:rFonts w:ascii="Arial" w:hAnsi="Arial" w:cs="Arial"/>
          <w:b/>
          <w:bCs/>
          <w:sz w:val="24"/>
          <w:szCs w:val="24"/>
        </w:rPr>
        <w:t>Title:</w:t>
      </w:r>
      <w:r>
        <w:tab/>
      </w:r>
      <w:r w:rsidR="00D12AF7" w:rsidRPr="15A8F74E">
        <w:rPr>
          <w:rFonts w:ascii="Arial" w:hAnsi="Arial" w:cs="Arial"/>
          <w:b/>
          <w:bCs/>
          <w:sz w:val="24"/>
          <w:szCs w:val="24"/>
        </w:rPr>
        <w:t>SON/MDT e</w:t>
      </w:r>
      <w:r w:rsidR="00FA4631" w:rsidRPr="15A8F74E">
        <w:rPr>
          <w:rFonts w:ascii="Arial" w:hAnsi="Arial" w:cs="Arial"/>
          <w:b/>
          <w:bCs/>
          <w:sz w:val="24"/>
          <w:szCs w:val="24"/>
        </w:rPr>
        <w:t>nhancements for network slicing</w:t>
      </w:r>
      <w:r w:rsidR="573D6867" w:rsidRPr="15A8F74E">
        <w:rPr>
          <w:rFonts w:ascii="Arial" w:hAnsi="Arial" w:cs="Arial"/>
          <w:b/>
          <w:bCs/>
          <w:sz w:val="24"/>
          <w:szCs w:val="24"/>
        </w:rPr>
        <w:t>, MHI</w:t>
      </w:r>
      <w:r w:rsidR="009D0477" w:rsidRPr="15A8F74E">
        <w:rPr>
          <w:rFonts w:ascii="Arial" w:hAnsi="Arial" w:cs="Arial"/>
          <w:b/>
          <w:bCs/>
          <w:sz w:val="24"/>
          <w:szCs w:val="24"/>
        </w:rPr>
        <w:t xml:space="preserve"> and </w:t>
      </w:r>
      <w:r w:rsidR="257637CD" w:rsidRPr="15A8F74E">
        <w:rPr>
          <w:rFonts w:ascii="Arial" w:hAnsi="Arial" w:cs="Arial"/>
          <w:b/>
          <w:bCs/>
          <w:sz w:val="24"/>
          <w:szCs w:val="24"/>
        </w:rPr>
        <w:t>NTN</w:t>
      </w:r>
    </w:p>
    <w:p w14:paraId="56E22EB5" w14:textId="77777777" w:rsidR="006C460F" w:rsidRPr="00B266B0" w:rsidRDefault="008B549E" w:rsidP="006C460F">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C460F" w:rsidRPr="002F6E02">
        <w:rPr>
          <w:rFonts w:ascii="Arial" w:hAnsi="Arial" w:cs="Arial"/>
          <w:b/>
          <w:bCs/>
          <w:sz w:val="24"/>
        </w:rPr>
        <w:t>NR_ENDC_SON_MDT_Ph4-Core</w:t>
      </w:r>
      <w:r w:rsidR="006C460F">
        <w:rPr>
          <w:rFonts w:ascii="Arial" w:hAnsi="Arial" w:cs="Arial"/>
          <w:b/>
          <w:bCs/>
          <w:sz w:val="24"/>
        </w:rPr>
        <w:t xml:space="preserve"> – Rel-19</w:t>
      </w:r>
    </w:p>
    <w:p w14:paraId="387A415F" w14:textId="3E26C7CC" w:rsidR="008B549E" w:rsidRPr="00B266B0" w:rsidRDefault="008B549E" w:rsidP="006C460F">
      <w:pPr>
        <w:ind w:left="1985" w:hanging="1985"/>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52AB6CC" w14:textId="77777777" w:rsidR="008B549E" w:rsidRPr="006E13D1" w:rsidRDefault="008B549E" w:rsidP="008B549E">
      <w:pPr>
        <w:pStyle w:val="Heading1"/>
      </w:pPr>
      <w:r w:rsidRPr="006E13D1">
        <w:t>1</w:t>
      </w:r>
      <w:r w:rsidRPr="006E13D1">
        <w:tab/>
      </w:r>
      <w:r>
        <w:t>Introduction</w:t>
      </w:r>
    </w:p>
    <w:p w14:paraId="55324A58" w14:textId="165D78CA" w:rsidR="00E27706" w:rsidRDefault="004D33F3" w:rsidP="00FA4631">
      <w:r>
        <w:t xml:space="preserve">This </w:t>
      </w:r>
      <w:r w:rsidR="00C62F18">
        <w:t>paper</w:t>
      </w:r>
      <w:r>
        <w:t xml:space="preserve"> discuss</w:t>
      </w:r>
      <w:r w:rsidR="00112430">
        <w:t xml:space="preserve">es </w:t>
      </w:r>
      <w:r w:rsidR="009E34F5">
        <w:t xml:space="preserve">three </w:t>
      </w:r>
      <w:r w:rsidR="00E27706">
        <w:t xml:space="preserve">topics </w:t>
      </w:r>
      <w:r w:rsidR="00F875AF">
        <w:t>for Rel-19 SON/MDT enhan</w:t>
      </w:r>
      <w:r w:rsidR="00E27706">
        <w:t xml:space="preserve">cements: enhancements for network slicing, enhancements for MHI, and </w:t>
      </w:r>
      <w:r w:rsidR="00C1765E">
        <w:t>enhancements for NTN.</w:t>
      </w:r>
    </w:p>
    <w:p w14:paraId="40CB4A74" w14:textId="45423410" w:rsidR="00FA4631" w:rsidRDefault="006310E8" w:rsidP="00FA4631">
      <w:r>
        <w:t xml:space="preserve">Regarding to </w:t>
      </w:r>
      <w:r w:rsidR="003C0483">
        <w:t xml:space="preserve">SON/MDT enhancements </w:t>
      </w:r>
      <w:r w:rsidR="006367C0">
        <w:t>i</w:t>
      </w:r>
      <w:r w:rsidR="00FA4631">
        <w:t xml:space="preserve">n LS </w:t>
      </w:r>
      <w:bookmarkStart w:id="0" w:name="_Hlk192856048"/>
      <w:r w:rsidR="00FA4631">
        <w:t xml:space="preserve">R3-250914 </w:t>
      </w:r>
      <w:bookmarkEnd w:id="0"/>
      <w:r w:rsidR="00FA4631">
        <w:t>RAN3 asked RAN2 to consider if any enhancement is needed to address the following scenario:</w:t>
      </w:r>
    </w:p>
    <w:p w14:paraId="0D91D783" w14:textId="1EADBC20" w:rsidR="008B549E" w:rsidRDefault="00FA4631" w:rsidP="006D5751">
      <w:pPr>
        <w:ind w:left="284"/>
      </w:pPr>
      <w:r>
        <w:t>•</w:t>
      </w:r>
      <w:r>
        <w:tab/>
        <w:t xml:space="preserve">A UE supporting slice-based cell reselection may not find any suitable cell in the frequencies corresponding to the highest ranked NSAG, thereby UE </w:t>
      </w:r>
      <w:proofErr w:type="gramStart"/>
      <w:r>
        <w:t>have to</w:t>
      </w:r>
      <w:proofErr w:type="gramEnd"/>
      <w:r>
        <w:t xml:space="preserve"> camp on cells belonging to the lower ranked NSAG or eventually use legacy cell reselection procedure to find a suitable cell. </w:t>
      </w:r>
    </w:p>
    <w:p w14:paraId="046E1B9C" w14:textId="6B7445F6" w:rsidR="00D12AF7" w:rsidRDefault="006367C0" w:rsidP="00FA4631">
      <w:r>
        <w:t>This is issue was briefly discussed at RAN2#129bis without a conclusion. This paper proposes a way forward.</w:t>
      </w:r>
    </w:p>
    <w:p w14:paraId="4BD584C9" w14:textId="2F150D04" w:rsidR="00D12AF7" w:rsidRPr="00C15129" w:rsidRDefault="00A128BA" w:rsidP="00D12AF7">
      <w:pPr>
        <w:jc w:val="both"/>
        <w:rPr>
          <w:rFonts w:eastAsia="SimSun"/>
          <w:lang w:val="en-US" w:eastAsia="zh-CN"/>
        </w:rPr>
      </w:pPr>
      <w:r>
        <w:t xml:space="preserve">At RAN2#129bis </w:t>
      </w:r>
      <w:r w:rsidR="00914B17">
        <w:t>it was agreed that “</w:t>
      </w:r>
      <w:r w:rsidR="00914B17" w:rsidRPr="00C325D1">
        <w:rPr>
          <w:i/>
          <w:iCs/>
        </w:rPr>
        <w:t>UE reports the absolute time it has spent in PSCell with SCG activated in MHI</w:t>
      </w:r>
      <w:r w:rsidR="00DA0FC9">
        <w:t xml:space="preserve">”. </w:t>
      </w:r>
      <w:r w:rsidR="00D12AF7">
        <w:t>Despite th</w:t>
      </w:r>
      <w:r w:rsidR="00436B03">
        <w:t>is</w:t>
      </w:r>
      <w:r w:rsidR="00D12AF7">
        <w:t xml:space="preserve"> agreement, we still believe that the solution is not yet complete, and we</w:t>
      </w:r>
      <w:r w:rsidR="00D12AF7" w:rsidRPr="28124BE6">
        <w:rPr>
          <w:rFonts w:eastAsia="SimSun"/>
          <w:lang w:val="en-US" w:eastAsia="zh-CN"/>
        </w:rPr>
        <w:t xml:space="preserve"> discuss the need for additional MHI/UHI enhancements with SCG Activation/de-activation time in this Tdoc. </w:t>
      </w:r>
    </w:p>
    <w:p w14:paraId="1897F9B4" w14:textId="37A70452" w:rsidR="00342996" w:rsidRDefault="00955AA4" w:rsidP="00FA4631">
      <w:r>
        <w:t xml:space="preserve">This paper also contains proposals </w:t>
      </w:r>
      <w:r w:rsidR="00874626">
        <w:t xml:space="preserve">to enhance SHR, </w:t>
      </w:r>
      <w:r w:rsidR="00B453CF">
        <w:t xml:space="preserve">and </w:t>
      </w:r>
      <w:r w:rsidR="00486EFA">
        <w:t>RLF</w:t>
      </w:r>
      <w:r w:rsidR="00874626">
        <w:t xml:space="preserve"> report</w:t>
      </w:r>
      <w:r w:rsidR="006D3ED5">
        <w:t xml:space="preserve"> </w:t>
      </w:r>
      <w:r w:rsidR="00BB74E6">
        <w:t xml:space="preserve">for </w:t>
      </w:r>
      <w:r w:rsidR="00342996">
        <w:t>RACH-less access for NTN</w:t>
      </w:r>
      <w:r w:rsidR="0014256C">
        <w:t>, which has not been addressed earlier</w:t>
      </w:r>
      <w:r w:rsidR="00342996">
        <w:t>.</w:t>
      </w:r>
    </w:p>
    <w:p w14:paraId="6EFD1286" w14:textId="77777777" w:rsidR="009D0477" w:rsidRDefault="008B549E" w:rsidP="00394CFB">
      <w:pPr>
        <w:pStyle w:val="Heading1"/>
      </w:pPr>
      <w:r w:rsidRPr="006E13D1">
        <w:t>2</w:t>
      </w:r>
      <w:r w:rsidRPr="006E13D1">
        <w:tab/>
      </w:r>
      <w:r w:rsidR="00FA4631">
        <w:t>Discussion</w:t>
      </w:r>
    </w:p>
    <w:p w14:paraId="67D595BD" w14:textId="4A28324A" w:rsidR="00FA4631" w:rsidRDefault="009D0477" w:rsidP="009D0477">
      <w:pPr>
        <w:pStyle w:val="Heading2"/>
      </w:pPr>
      <w:r>
        <w:t>2.1</w:t>
      </w:r>
      <w:r>
        <w:tab/>
        <w:t>SON MDT enhancements for network slicing</w:t>
      </w:r>
    </w:p>
    <w:p w14:paraId="07DE688D" w14:textId="03A32C54" w:rsidR="00FA4631" w:rsidRDefault="00FA4631" w:rsidP="00FA4631">
      <w:r>
        <w:t>Rel-17 introduced network slice-based cell reselection, where the UE is provided with one or more network slice groups and associated frequency priorities. Based on network slice(s) the UE is interested in and on the configured prioritisation, it performs frequency selection and tries to camp on the frequency that the network prioritizes for the prioritized slice group. The goal is to avoid long delay and extensive signalling during the connection setup that may occur when redirecting the UE to the right frequency, if the one it camps on is not appropriate for the requested slice.</w:t>
      </w:r>
    </w:p>
    <w:p w14:paraId="5BDDBF16" w14:textId="77777777" w:rsidR="0082797E" w:rsidRDefault="0082797E" w:rsidP="0082797E">
      <w:r>
        <w:t>The short overview of the slice-based cell reselection is the following:</w:t>
      </w:r>
    </w:p>
    <w:p w14:paraId="64F896C4" w14:textId="7EA76453" w:rsidR="0082797E" w:rsidRDefault="0082797E" w:rsidP="0082797E">
      <w:pPr>
        <w:pStyle w:val="ListParagraph"/>
        <w:numPr>
          <w:ilvl w:val="0"/>
          <w:numId w:val="12"/>
        </w:numPr>
      </w:pPr>
      <w:r>
        <w:t>The UE receives Network Slice AS Group (NSAG) and their priorities via NAS from the core network.</w:t>
      </w:r>
    </w:p>
    <w:p w14:paraId="2FBCCCFF" w14:textId="77777777" w:rsidR="0082797E" w:rsidRDefault="0082797E" w:rsidP="0082797E">
      <w:pPr>
        <w:pStyle w:val="ListParagraph"/>
        <w:numPr>
          <w:ilvl w:val="0"/>
          <w:numId w:val="12"/>
        </w:numPr>
      </w:pPr>
      <w:r>
        <w:t>The UE receives the cell reselection parameters for the NSAGs either in SIB16 or in dedicated RRC signalling.</w:t>
      </w:r>
    </w:p>
    <w:p w14:paraId="79112CC6" w14:textId="77777777" w:rsidR="0082797E" w:rsidRDefault="0082797E" w:rsidP="0082797E">
      <w:pPr>
        <w:pStyle w:val="ListParagraph"/>
        <w:numPr>
          <w:ilvl w:val="0"/>
          <w:numId w:val="12"/>
        </w:numPr>
      </w:pPr>
      <w:r>
        <w:t xml:space="preserve">The UE tries to find a new suitable cell supporting the highest ranked NSAG(s) using the cell reselection parameters of the highest ranked NSAG(s). </w:t>
      </w:r>
    </w:p>
    <w:p w14:paraId="22EF957A" w14:textId="77777777" w:rsidR="0082797E" w:rsidRDefault="0082797E" w:rsidP="0082797E">
      <w:pPr>
        <w:pStyle w:val="ListParagraph"/>
        <w:numPr>
          <w:ilvl w:val="0"/>
          <w:numId w:val="12"/>
        </w:numPr>
      </w:pPr>
      <w:r>
        <w:t xml:space="preserve">If step 3 fails, then the next highest ranked NSAG(s) are considered as the highest ranked NSAG(s), and step 3 is repeated with them. </w:t>
      </w:r>
    </w:p>
    <w:p w14:paraId="5C463260" w14:textId="77777777" w:rsidR="0082797E" w:rsidRDefault="0082797E" w:rsidP="0082797E">
      <w:pPr>
        <w:pStyle w:val="ListParagraph"/>
        <w:numPr>
          <w:ilvl w:val="0"/>
          <w:numId w:val="12"/>
        </w:numPr>
      </w:pPr>
      <w:r>
        <w:t>If there is no more NSAG to be used for cell reselection then the UE performs the normal cell reselection without considering any slice configuration.</w:t>
      </w:r>
    </w:p>
    <w:p w14:paraId="7A5DAA7B" w14:textId="35009960" w:rsidR="00FA4631" w:rsidRDefault="00FA4631" w:rsidP="00FA4631">
      <w:r>
        <w:t xml:space="preserve">However, if these cell re-selection configurations </w:t>
      </w:r>
      <w:r w:rsidR="002F151F">
        <w:t>(</w:t>
      </w:r>
      <w:r w:rsidR="00E845D8">
        <w:t xml:space="preserve">the cell reselection parameters received in step 2) </w:t>
      </w:r>
      <w:r>
        <w:t>are not correctly defined and optimised, this goal may not be achieved: it could happen that the UE is not able to connect to its required slice in the cell where it is camping based on the slice-specific frequency priorities provided by the network. The problems that the UE may encounter are, for example:</w:t>
      </w:r>
    </w:p>
    <w:p w14:paraId="766238E6" w14:textId="374705BF" w:rsidR="00FA4631" w:rsidRDefault="00FA4631">
      <w:pPr>
        <w:pStyle w:val="ListParagraph"/>
        <w:numPr>
          <w:ilvl w:val="0"/>
          <w:numId w:val="11"/>
        </w:numPr>
        <w:ind w:left="714" w:hanging="357"/>
        <w:contextualSpacing w:val="0"/>
      </w:pPr>
      <w:r>
        <w:t>Despite following the NSAG priorities, the UE selects a cell where the needed slice is not supported or not allowed.</w:t>
      </w:r>
    </w:p>
    <w:p w14:paraId="312DD873" w14:textId="77777777" w:rsidR="00FA4631" w:rsidRDefault="00FA4631">
      <w:pPr>
        <w:pStyle w:val="ListParagraph"/>
        <w:numPr>
          <w:ilvl w:val="0"/>
          <w:numId w:val="11"/>
        </w:numPr>
        <w:ind w:left="714" w:hanging="357"/>
        <w:contextualSpacing w:val="0"/>
      </w:pPr>
      <w:r>
        <w:t>Despite following the NSAG priorities, the UE still must be redirected at the connection setup.</w:t>
      </w:r>
    </w:p>
    <w:p w14:paraId="46D58839" w14:textId="0CE3F86E" w:rsidR="00FA4631" w:rsidRDefault="00FA4631">
      <w:pPr>
        <w:pStyle w:val="ListParagraph"/>
        <w:numPr>
          <w:ilvl w:val="0"/>
          <w:numId w:val="11"/>
        </w:numPr>
        <w:ind w:left="714" w:hanging="357"/>
        <w:contextualSpacing w:val="0"/>
      </w:pPr>
      <w:r>
        <w:t xml:space="preserve">After following the </w:t>
      </w:r>
      <w:r w:rsidR="00990D2B">
        <w:t xml:space="preserve">frequency </w:t>
      </w:r>
      <w:r>
        <w:t>priorities of the highest priority NSAG of the UE, the UE is forced to revert to lower-priority NSAG config</w:t>
      </w:r>
      <w:r w:rsidR="00990D2B">
        <w:t>uration</w:t>
      </w:r>
      <w:r>
        <w:t xml:space="preserve"> and repeat cell reselection process.</w:t>
      </w:r>
    </w:p>
    <w:p w14:paraId="1EFB9191" w14:textId="6937EBCA" w:rsidR="00036891" w:rsidRDefault="00FA4631" w:rsidP="00FA4631">
      <w:r>
        <w:t xml:space="preserve">Therefore, it is important that the network gets some feedback from the UE about how well the slice-based cell reselection configurations are working and if the UE is experiencing some slice connectivity problems. </w:t>
      </w:r>
      <w:r w:rsidR="00036891">
        <w:t>More specifically, RAN3 requested RAN2 to support the scenario when “</w:t>
      </w:r>
      <w:r w:rsidR="00036891" w:rsidRPr="0074792E">
        <w:rPr>
          <w:i/>
          <w:iCs/>
        </w:rPr>
        <w:t>A UE supporting slice-based cell reselection may not find any suitable cell in the frequencies corresponding to the highest ranked NSAG, thereby UE have to camp on cells belonging to the lower ranked NSAG or eventually use legacy cell reselection procedure to find a suitable cell.</w:t>
      </w:r>
      <w:r w:rsidR="00036891">
        <w:t>”</w:t>
      </w:r>
    </w:p>
    <w:p w14:paraId="3B3BD8D6" w14:textId="77777777" w:rsidR="0064099D" w:rsidRDefault="004716B5" w:rsidP="00FA4631">
      <w:r>
        <w:t xml:space="preserve">The logged MDT measurements are </w:t>
      </w:r>
      <w:r w:rsidR="00081CB4">
        <w:t>collected</w:t>
      </w:r>
      <w:r>
        <w:t xml:space="preserve"> when the UE is in IDLE/INACTIVE mode when the cell reselection is performed. </w:t>
      </w:r>
      <w:r w:rsidR="004559AB">
        <w:t>The</w:t>
      </w:r>
      <w:r w:rsidR="0099260B">
        <w:t xml:space="preserve"> current logged MDT reports </w:t>
      </w:r>
      <w:r w:rsidR="004559AB">
        <w:t xml:space="preserve">are good to recognize coverage issues, </w:t>
      </w:r>
      <w:r w:rsidR="005D1FFE">
        <w:t xml:space="preserve">but </w:t>
      </w:r>
      <w:r w:rsidR="0099260B">
        <w:t xml:space="preserve">they do not provide </w:t>
      </w:r>
      <w:r w:rsidR="008D3118">
        <w:t xml:space="preserve">enough information to recognize slice-based cell reselection issues, as </w:t>
      </w:r>
      <w:r w:rsidR="005D1FFE">
        <w:t xml:space="preserve">they </w:t>
      </w:r>
      <w:r w:rsidR="004559AB">
        <w:t>do not contain</w:t>
      </w:r>
      <w:r w:rsidR="005D1FFE">
        <w:t xml:space="preserve"> any information how the UE selected the frequencies to be measured, and </w:t>
      </w:r>
      <w:r w:rsidR="000D13B4">
        <w:t xml:space="preserve">how the UE selected a new suitable cell. </w:t>
      </w:r>
      <w:r w:rsidR="00992089">
        <w:t xml:space="preserve">It is very important to notice that the RAN is not aware of the </w:t>
      </w:r>
      <w:r w:rsidR="00155F6E">
        <w:t xml:space="preserve">UE specific NSAG </w:t>
      </w:r>
      <w:r w:rsidR="00992089">
        <w:t xml:space="preserve">priorities. </w:t>
      </w:r>
    </w:p>
    <w:p w14:paraId="61D42E29" w14:textId="7629C372" w:rsidR="00444CCA" w:rsidRDefault="000460EA" w:rsidP="00FA4631">
      <w:r>
        <w:t xml:space="preserve">A simple example is </w:t>
      </w:r>
      <w:r w:rsidR="00D073F4">
        <w:t xml:space="preserve">when </w:t>
      </w:r>
      <w:r w:rsidR="00382BD2">
        <w:t>there are two NSAG</w:t>
      </w:r>
      <w:r w:rsidR="004E46AB">
        <w:t>s:</w:t>
      </w:r>
      <w:r w:rsidR="00382BD2">
        <w:t xml:space="preserve"> NSAG1 for which the preferred frequency is F1, and NSAG2 for which the preferred frequency is </w:t>
      </w:r>
      <w:r w:rsidR="008710D6">
        <w:t xml:space="preserve">F2. If </w:t>
      </w:r>
      <w:r w:rsidR="00D073F4">
        <w:t xml:space="preserve">a UE selects a cell on F2 </w:t>
      </w:r>
      <w:r w:rsidR="008710D6">
        <w:t xml:space="preserve">in an area where no cell for F1 is available, the </w:t>
      </w:r>
      <w:r w:rsidR="00992089">
        <w:t xml:space="preserve">RAN </w:t>
      </w:r>
      <w:r w:rsidR="008710D6">
        <w:t xml:space="preserve">cannot </w:t>
      </w:r>
      <w:r w:rsidR="00444CCA">
        <w:t xml:space="preserve">differentiate the following cases </w:t>
      </w:r>
      <w:r w:rsidR="00F43F16">
        <w:t xml:space="preserve">based on </w:t>
      </w:r>
      <w:r w:rsidR="008420C2">
        <w:t xml:space="preserve">legacy </w:t>
      </w:r>
      <w:r w:rsidR="00F43F16">
        <w:t>logged measurements</w:t>
      </w:r>
      <w:r w:rsidR="00444CCA">
        <w:t>:</w:t>
      </w:r>
    </w:p>
    <w:p w14:paraId="4E4DD22F" w14:textId="77777777" w:rsidR="003365E7" w:rsidRDefault="00F43F16" w:rsidP="00444CCA">
      <w:pPr>
        <w:pStyle w:val="ListParagraph"/>
        <w:numPr>
          <w:ilvl w:val="0"/>
          <w:numId w:val="15"/>
        </w:numPr>
      </w:pPr>
      <w:r>
        <w:t xml:space="preserve">the </w:t>
      </w:r>
      <w:r w:rsidR="00FB5B3B">
        <w:t>highest priority NSAG</w:t>
      </w:r>
      <w:r w:rsidR="00F123A2">
        <w:t xml:space="preserve"> </w:t>
      </w:r>
      <w:r w:rsidR="00FB5B3B">
        <w:t xml:space="preserve">of </w:t>
      </w:r>
      <w:r w:rsidR="00F123A2">
        <w:t xml:space="preserve">the </w:t>
      </w:r>
      <w:r>
        <w:t xml:space="preserve">UE </w:t>
      </w:r>
      <w:r w:rsidR="00F123A2">
        <w:t>is NSAG1</w:t>
      </w:r>
      <w:r w:rsidR="00444CCA">
        <w:t xml:space="preserve"> and the </w:t>
      </w:r>
      <w:r w:rsidR="00F123A2">
        <w:t>UE was not able to select the suitable cell for the highest priority NSAG</w:t>
      </w:r>
      <w:r w:rsidR="003365E7">
        <w:t>; or</w:t>
      </w:r>
    </w:p>
    <w:p w14:paraId="777E1AA1" w14:textId="64A41E68" w:rsidR="000460EA" w:rsidRDefault="003365E7" w:rsidP="0064099D">
      <w:pPr>
        <w:pStyle w:val="ListParagraph"/>
        <w:numPr>
          <w:ilvl w:val="0"/>
          <w:numId w:val="15"/>
        </w:numPr>
      </w:pPr>
      <w:r>
        <w:t>the highest priority NSAG of the UE is NSAG2 and the UE was able to select the suitable cell for the highest priority NSAG.</w:t>
      </w:r>
    </w:p>
    <w:p w14:paraId="29A894A4" w14:textId="3FBFD422" w:rsidR="0097633A" w:rsidRDefault="00CE481F" w:rsidP="0097633A">
      <w:r>
        <w:t xml:space="preserve">More complex cases with more NSAGs and more frequencies can easily happen in practice. </w:t>
      </w:r>
      <w:r w:rsidR="0097633A">
        <w:t xml:space="preserve">Therefore, new </w:t>
      </w:r>
      <w:r w:rsidR="0097633A">
        <w:t xml:space="preserve">enhancements in </w:t>
      </w:r>
      <w:r w:rsidR="00081CB4">
        <w:t>logged MDT</w:t>
      </w:r>
      <w:r w:rsidR="0097633A">
        <w:t xml:space="preserve"> are needed on how the UE used the sliced based cell reselection parameters to </w:t>
      </w:r>
      <w:r w:rsidR="00521426">
        <w:t>address the scenario that</w:t>
      </w:r>
      <w:r w:rsidR="0097633A">
        <w:t xml:space="preserve"> RAN3 re</w:t>
      </w:r>
      <w:r w:rsidR="00521426">
        <w:t>quested</w:t>
      </w:r>
      <w:r w:rsidR="0097633A">
        <w:t>.</w:t>
      </w:r>
    </w:p>
    <w:p w14:paraId="528B84DB" w14:textId="6BC867E8" w:rsidR="0097633A" w:rsidRPr="0097633A" w:rsidRDefault="0097633A" w:rsidP="00036891">
      <w:pPr>
        <w:rPr>
          <w:b/>
          <w:bCs/>
        </w:rPr>
      </w:pPr>
      <w:r w:rsidRPr="0097633A">
        <w:rPr>
          <w:b/>
          <w:bCs/>
        </w:rPr>
        <w:t xml:space="preserve">Observation </w:t>
      </w:r>
      <w:r w:rsidR="009E701E">
        <w:rPr>
          <w:b/>
          <w:bCs/>
        </w:rPr>
        <w:t>1.</w:t>
      </w:r>
      <w:r w:rsidR="00081CB4">
        <w:rPr>
          <w:b/>
          <w:bCs/>
        </w:rPr>
        <w:t>1</w:t>
      </w:r>
      <w:r w:rsidRPr="0097633A">
        <w:rPr>
          <w:b/>
          <w:bCs/>
        </w:rPr>
        <w:t xml:space="preserve">: New enhancements in </w:t>
      </w:r>
      <w:r w:rsidR="00081CB4">
        <w:rPr>
          <w:b/>
          <w:bCs/>
        </w:rPr>
        <w:t xml:space="preserve">logged MDT </w:t>
      </w:r>
      <w:r w:rsidRPr="0097633A">
        <w:rPr>
          <w:b/>
          <w:bCs/>
        </w:rPr>
        <w:t>are needed on how the UE used the sliced based cell reselection parameters.</w:t>
      </w:r>
    </w:p>
    <w:p w14:paraId="131A04C3" w14:textId="15B782C1" w:rsidR="004559AB" w:rsidRDefault="004559AB" w:rsidP="00B06C63">
      <w:r>
        <w:t>Simply adding a flag that the highest rank NSAG ID was not used for cell reselection is not very meaningful as the NG-RAN has no information about the NSAGs and their priorities that are used by the UE</w:t>
      </w:r>
      <w:r w:rsidR="003A1BC1">
        <w:t xml:space="preserve">. </w:t>
      </w:r>
      <w:r w:rsidR="001B0083">
        <w:t xml:space="preserve">E.g., </w:t>
      </w:r>
      <w:r w:rsidR="00066E2B">
        <w:t>i</w:t>
      </w:r>
      <w:r w:rsidR="001B0083">
        <w:t xml:space="preserve">f there are two NSAGs for which the most preferred frequency is the same and this frequency is not available </w:t>
      </w:r>
      <w:r w:rsidR="007978B8">
        <w:t xml:space="preserve">in the location of the UE, then a simple flag does not </w:t>
      </w:r>
      <w:r w:rsidR="00832BB6">
        <w:t>provide enough information for the network which NSAG ID was not considered</w:t>
      </w:r>
      <w:r w:rsidR="00732D2D">
        <w:t xml:space="preserve"> successfully for cell reselection. </w:t>
      </w:r>
    </w:p>
    <w:p w14:paraId="68356B07" w14:textId="77777777" w:rsidR="004559AB" w:rsidRPr="0097633A" w:rsidRDefault="004559AB" w:rsidP="004559AB">
      <w:pPr>
        <w:rPr>
          <w:b/>
          <w:bCs/>
        </w:rPr>
      </w:pPr>
      <w:r w:rsidRPr="0097633A">
        <w:rPr>
          <w:b/>
          <w:bCs/>
        </w:rPr>
        <w:t xml:space="preserve">Observation </w:t>
      </w:r>
      <w:r>
        <w:rPr>
          <w:b/>
          <w:bCs/>
        </w:rPr>
        <w:t>1.2</w:t>
      </w:r>
      <w:r w:rsidRPr="0097633A">
        <w:rPr>
          <w:b/>
          <w:bCs/>
        </w:rPr>
        <w:t xml:space="preserve">: </w:t>
      </w:r>
      <w:r>
        <w:rPr>
          <w:b/>
          <w:bCs/>
        </w:rPr>
        <w:t>A</w:t>
      </w:r>
      <w:r w:rsidRPr="00394CFB">
        <w:rPr>
          <w:b/>
          <w:bCs/>
        </w:rPr>
        <w:t xml:space="preserve"> flag that the highest rank NSAG ID was not used for cell reselection </w:t>
      </w:r>
      <w:r>
        <w:rPr>
          <w:b/>
          <w:bCs/>
        </w:rPr>
        <w:t>does not help the NG-RAN to optimize the slice-based cell reselection parameters, as NG-RAN cannot know the NSAG IDs and their priorities in the UE.</w:t>
      </w:r>
    </w:p>
    <w:p w14:paraId="0C66DADC" w14:textId="0243199F" w:rsidR="00CB289C" w:rsidRDefault="00C143A3" w:rsidP="00DF56AC">
      <w:r>
        <w:t xml:space="preserve">Considering </w:t>
      </w:r>
      <w:r w:rsidR="00203934">
        <w:t>t</w:t>
      </w:r>
      <w:r w:rsidR="00521426">
        <w:t xml:space="preserve">he above </w:t>
      </w:r>
      <w:r w:rsidR="008F449F">
        <w:t xml:space="preserve">depicted </w:t>
      </w:r>
      <w:r w:rsidR="00521426">
        <w:t xml:space="preserve">procedure </w:t>
      </w:r>
      <w:r w:rsidR="0012714A">
        <w:t>of slice-based cell reselection</w:t>
      </w:r>
      <w:r w:rsidR="00F36BCE">
        <w:t xml:space="preserve"> </w:t>
      </w:r>
      <w:r w:rsidR="00203934">
        <w:t xml:space="preserve">and the RAN is not </w:t>
      </w:r>
      <w:r w:rsidR="009A2233">
        <w:t>aware of the NSAGs and their priorities in the UE</w:t>
      </w:r>
      <w:r>
        <w:t>s</w:t>
      </w:r>
      <w:r w:rsidR="009A2233">
        <w:t xml:space="preserve">, </w:t>
      </w:r>
      <w:r>
        <w:t>to enable the optimization of the NSAG related cell reselection parameters</w:t>
      </w:r>
      <w:r w:rsidR="00DD348C">
        <w:t xml:space="preserve"> </w:t>
      </w:r>
      <w:r w:rsidR="00521426">
        <w:t xml:space="preserve">the RAN should know </w:t>
      </w:r>
    </w:p>
    <w:p w14:paraId="097C50C9" w14:textId="77777777" w:rsidR="00D5487D" w:rsidRDefault="00DF56AC" w:rsidP="00CB289C">
      <w:pPr>
        <w:pStyle w:val="B1"/>
      </w:pPr>
      <w:r>
        <w:t>(</w:t>
      </w:r>
      <w:proofErr w:type="spellStart"/>
      <w:r>
        <w:t>i</w:t>
      </w:r>
      <w:proofErr w:type="spellEnd"/>
      <w:r>
        <w:t>)</w:t>
      </w:r>
      <w:r w:rsidR="00CB289C">
        <w:tab/>
      </w:r>
      <w:r w:rsidR="00521426">
        <w:t xml:space="preserve">which NSAGs lead to cell reselection failure and </w:t>
      </w:r>
    </w:p>
    <w:p w14:paraId="656F9BCF" w14:textId="77777777" w:rsidR="00D5487D" w:rsidRDefault="00DF56AC" w:rsidP="00CB289C">
      <w:pPr>
        <w:pStyle w:val="B1"/>
      </w:pPr>
      <w:r>
        <w:t>(ii)</w:t>
      </w:r>
      <w:r w:rsidR="00D5487D">
        <w:tab/>
      </w:r>
      <w:r w:rsidR="00521426">
        <w:t xml:space="preserve">which </w:t>
      </w:r>
      <w:r>
        <w:t xml:space="preserve">NSAG </w:t>
      </w:r>
      <w:r w:rsidR="00521426">
        <w:t>was the one that lead to a successful cell rese</w:t>
      </w:r>
      <w:r w:rsidR="00B73180">
        <w:t>le</w:t>
      </w:r>
      <w:r w:rsidR="00521426">
        <w:t>ction</w:t>
      </w:r>
      <w:r>
        <w:t xml:space="preserve"> (or that cell reselection happened without considering any NSAG)</w:t>
      </w:r>
      <w:r w:rsidR="00521426">
        <w:t>.</w:t>
      </w:r>
      <w:r>
        <w:t xml:space="preserve"> </w:t>
      </w:r>
    </w:p>
    <w:p w14:paraId="78E6AB4F" w14:textId="54C8961B" w:rsidR="00DF56AC" w:rsidRDefault="00DF56AC" w:rsidP="004D7525">
      <w:r>
        <w:t xml:space="preserve">Therefore, we propose to </w:t>
      </w:r>
      <w:r w:rsidR="004D7525">
        <w:t>add</w:t>
      </w:r>
      <w:r>
        <w:t xml:space="preserve"> th</w:t>
      </w:r>
      <w:r w:rsidR="004D7525">
        <w:t>e</w:t>
      </w:r>
      <w:r>
        <w:t>s</w:t>
      </w:r>
      <w:r w:rsidR="004D7525">
        <w:t>e</w:t>
      </w:r>
      <w:r>
        <w:t xml:space="preserve"> </w:t>
      </w:r>
      <w:r w:rsidR="00DD348C">
        <w:t xml:space="preserve">parameters </w:t>
      </w:r>
      <w:r>
        <w:t xml:space="preserve">in the </w:t>
      </w:r>
      <w:r w:rsidR="00081CB4">
        <w:t xml:space="preserve">logged MDT report for </w:t>
      </w:r>
      <w:r w:rsidR="00D24ACE">
        <w:t>slice-based</w:t>
      </w:r>
      <w:r w:rsidR="00081CB4">
        <w:t xml:space="preserve"> cell reselection</w:t>
      </w:r>
      <w:r>
        <w:t>.</w:t>
      </w:r>
    </w:p>
    <w:p w14:paraId="36B8ABDF" w14:textId="11370031" w:rsidR="00834F60" w:rsidRDefault="00CA1C16" w:rsidP="00693613">
      <w:pPr>
        <w:rPr>
          <w:b/>
          <w:bCs/>
        </w:rPr>
      </w:pPr>
      <w:r w:rsidRPr="001561C3">
        <w:rPr>
          <w:b/>
          <w:bCs/>
        </w:rPr>
        <w:t xml:space="preserve">Proposal </w:t>
      </w:r>
      <w:r w:rsidR="00081CB4">
        <w:rPr>
          <w:b/>
          <w:bCs/>
        </w:rPr>
        <w:t>1</w:t>
      </w:r>
      <w:r w:rsidRPr="001561C3">
        <w:rPr>
          <w:b/>
          <w:bCs/>
        </w:rPr>
        <w:t xml:space="preserve">: </w:t>
      </w:r>
      <w:r>
        <w:rPr>
          <w:b/>
          <w:bCs/>
        </w:rPr>
        <w:t xml:space="preserve">Enhance the </w:t>
      </w:r>
      <w:r w:rsidR="00081CB4">
        <w:rPr>
          <w:b/>
          <w:bCs/>
        </w:rPr>
        <w:t>logged MDT report</w:t>
      </w:r>
      <w:r>
        <w:rPr>
          <w:b/>
          <w:bCs/>
        </w:rPr>
        <w:t xml:space="preserve"> with all the NSAG IDs that </w:t>
      </w:r>
      <w:r w:rsidR="00B5198D">
        <w:rPr>
          <w:b/>
          <w:bCs/>
        </w:rPr>
        <w:t xml:space="preserve">did </w:t>
      </w:r>
      <w:r w:rsidR="00394CFB">
        <w:rPr>
          <w:b/>
          <w:bCs/>
        </w:rPr>
        <w:t xml:space="preserve">not lead to successful cell reselection and </w:t>
      </w:r>
      <w:r>
        <w:rPr>
          <w:b/>
          <w:bCs/>
        </w:rPr>
        <w:t xml:space="preserve">the NSAG ID </w:t>
      </w:r>
      <w:r w:rsidR="00394CFB">
        <w:rPr>
          <w:b/>
          <w:bCs/>
        </w:rPr>
        <w:t xml:space="preserve">(or the lack of any NSAG ID) </w:t>
      </w:r>
      <w:r>
        <w:rPr>
          <w:b/>
          <w:bCs/>
        </w:rPr>
        <w:t xml:space="preserve">that was used to select </w:t>
      </w:r>
      <w:r w:rsidR="00C635E9">
        <w:rPr>
          <w:b/>
          <w:bCs/>
        </w:rPr>
        <w:t>a</w:t>
      </w:r>
      <w:r>
        <w:rPr>
          <w:b/>
          <w:bCs/>
        </w:rPr>
        <w:t xml:space="preserve"> </w:t>
      </w:r>
      <w:r w:rsidR="00394CFB">
        <w:rPr>
          <w:b/>
          <w:bCs/>
        </w:rPr>
        <w:t xml:space="preserve">new </w:t>
      </w:r>
      <w:r>
        <w:rPr>
          <w:b/>
          <w:bCs/>
        </w:rPr>
        <w:t xml:space="preserve">cell. </w:t>
      </w:r>
    </w:p>
    <w:p w14:paraId="239A8F43" w14:textId="6C53AD1A" w:rsidR="000658E4" w:rsidRDefault="000658E4" w:rsidP="000658E4">
      <w:pPr>
        <w:pStyle w:val="Heading2"/>
      </w:pPr>
      <w:r>
        <w:t>2.2</w:t>
      </w:r>
      <w:r>
        <w:tab/>
      </w:r>
      <w:r w:rsidRPr="000658E4">
        <w:t>MHI Enhancement for SCG Deactivation/Activation</w:t>
      </w:r>
    </w:p>
    <w:p w14:paraId="118407BF" w14:textId="77777777" w:rsidR="00532D4E" w:rsidRDefault="000658E4" w:rsidP="00532D4E">
      <w:r w:rsidRPr="7AB7F041">
        <w:rPr>
          <w:rFonts w:eastAsia="SimSun"/>
          <w:lang w:val="en-US" w:eastAsia="zh-CN"/>
        </w:rPr>
        <w:t xml:space="preserve">The mechanism for </w:t>
      </w:r>
      <w:r w:rsidRPr="7AB7F041">
        <w:rPr>
          <w:rFonts w:eastAsia="SimSun"/>
          <w:lang w:val="en-US"/>
        </w:rPr>
        <w:t xml:space="preserve">SCG activation and deactivation </w:t>
      </w:r>
      <w:r>
        <w:rPr>
          <w:rFonts w:eastAsia="SimSun"/>
          <w:lang w:val="en-US"/>
        </w:rPr>
        <w:t>was</w:t>
      </w:r>
      <w:r w:rsidRPr="7AB7F041">
        <w:rPr>
          <w:rFonts w:eastAsia="SimSun"/>
          <w:lang w:val="en-US"/>
        </w:rPr>
        <w:t xml:space="preserve"> introduced in Rel-17 to </w:t>
      </w:r>
      <w:r w:rsidRPr="7AB7F041">
        <w:rPr>
          <w:rFonts w:eastAsia="SimSun"/>
          <w:lang w:val="en-US" w:eastAsia="zh-CN"/>
        </w:rPr>
        <w:t xml:space="preserve">enable reasonable UE battery consumption while having fast usage of SCG when (NG)EN-DC or NR-DC is configured. While the SCG is deactivated, there is no transmission via SCG RLC bearers. Only the NR SCG can be deactivated, and all SCG </w:t>
      </w:r>
      <w:proofErr w:type="spellStart"/>
      <w:r w:rsidRPr="7AB7F041">
        <w:rPr>
          <w:rFonts w:eastAsia="SimSun"/>
          <w:lang w:val="en-US" w:eastAsia="zh-CN"/>
        </w:rPr>
        <w:t>SCell</w:t>
      </w:r>
      <w:proofErr w:type="spellEnd"/>
      <w:r w:rsidRPr="7AB7F041">
        <w:rPr>
          <w:rFonts w:eastAsia="SimSun"/>
          <w:lang w:val="en-US" w:eastAsia="zh-CN"/>
        </w:rPr>
        <w:t xml:space="preserve">(s) are in deactivated state while the SCG is deactivated. </w:t>
      </w:r>
    </w:p>
    <w:p w14:paraId="02100DB0" w14:textId="77777777" w:rsidR="000658E4" w:rsidRDefault="000658E4" w:rsidP="007C1CAD">
      <w:pPr>
        <w:rPr>
          <w:lang w:eastAsia="ko-KR"/>
        </w:rPr>
      </w:pPr>
      <w:r w:rsidRPr="7AB7F041">
        <w:rPr>
          <w:lang w:eastAsia="ko-KR"/>
        </w:rPr>
        <w:t>SCG activation/deactivation can be triggered by UL or DL traffic on Data Radio Bearers (DRBs) with an SCG Radio Link Control (RLC) bearer (split or SCG bearer) by MN, SN or UE based on some activation/deactivation condition that is no</w:t>
      </w:r>
      <w:r>
        <w:rPr>
          <w:lang w:eastAsia="ko-KR"/>
        </w:rPr>
        <w:t>t</w:t>
      </w:r>
      <w:r w:rsidRPr="7AB7F041">
        <w:rPr>
          <w:lang w:eastAsia="ko-KR"/>
        </w:rPr>
        <w:t xml:space="preserve"> clearly specified in 37.340</w:t>
      </w:r>
      <w:r>
        <w:rPr>
          <w:lang w:eastAsia="ko-KR"/>
        </w:rPr>
        <w:t>.</w:t>
      </w:r>
      <w:r w:rsidRPr="7AB7F041">
        <w:rPr>
          <w:lang w:eastAsia="ko-KR"/>
        </w:rPr>
        <w:t xml:space="preserve"> </w:t>
      </w:r>
      <w:r>
        <w:rPr>
          <w:lang w:eastAsia="ko-KR"/>
        </w:rPr>
        <w:t>The</w:t>
      </w:r>
      <w:r w:rsidRPr="7AB7F041">
        <w:rPr>
          <w:lang w:eastAsia="ko-KR"/>
        </w:rPr>
        <w:t xml:space="preserve"> following </w:t>
      </w:r>
      <w:r>
        <w:rPr>
          <w:lang w:eastAsia="ko-KR"/>
        </w:rPr>
        <w:t>figure</w:t>
      </w:r>
      <w:r w:rsidRPr="7AB7F041">
        <w:rPr>
          <w:lang w:eastAsia="ko-KR"/>
        </w:rPr>
        <w:t xml:space="preserve"> shows an example of how this could work assuming the activation/deactivation condition is based on a traffic threshold.</w:t>
      </w:r>
    </w:p>
    <w:p w14:paraId="72D4D357" w14:textId="69E62B8C" w:rsidR="000658E4" w:rsidRPr="000A488F" w:rsidRDefault="000658E4" w:rsidP="00BC7435">
      <w:pPr>
        <w:jc w:val="center"/>
        <w:rPr>
          <w:b/>
          <w:bCs/>
          <w:noProof/>
        </w:rPr>
      </w:pPr>
      <w:r>
        <w:rPr>
          <w:noProof/>
        </w:rPr>
        <w:drawing>
          <wp:inline distT="0" distB="0" distL="0" distR="0" wp14:anchorId="699F9E5F" wp14:editId="2BC72ECB">
            <wp:extent cx="6120765" cy="1273810"/>
            <wp:effectExtent l="0" t="0" r="0" b="0"/>
            <wp:docPr id="1329452969" name="Picture 3" descr="A graph with a blue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9452969" name="Picture 3" descr="A graph with a blue line&#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765" cy="1273810"/>
                    </a:xfrm>
                    <a:prstGeom prst="rect">
                      <a:avLst/>
                    </a:prstGeom>
                    <a:noFill/>
                    <a:ln>
                      <a:noFill/>
                    </a:ln>
                  </pic:spPr>
                </pic:pic>
              </a:graphicData>
            </a:graphic>
          </wp:inline>
        </w:drawing>
      </w:r>
    </w:p>
    <w:p w14:paraId="69BCA2B8" w14:textId="77777777" w:rsidR="000658E4" w:rsidRDefault="000658E4" w:rsidP="007C1CAD">
      <w:r>
        <w:t xml:space="preserve">The concept of SCG activation and deactivation is most efficient for traffic where bursts of data large enough to benefit from SCG transmission are separated by periods of lower activity, during which the SCG can be deactivated. As the energy consumption in SCG active state is high, the criterion deciding upon SCG activation and deactivation shall be carefully selected. The simplest way is a UE traffic threshold where periods with data traffic above the threshold correspond to SCG activated state, while periods with data traffic below the threshold correspond to SCG deactivated state which may be configured for each UE or group of UEs with similar traffic profile. </w:t>
      </w:r>
    </w:p>
    <w:p w14:paraId="04BB5F43" w14:textId="77777777" w:rsidR="000658E4" w:rsidRDefault="000658E4" w:rsidP="007C1CAD">
      <w:r>
        <w:t>In case the threshold is set as too low, the SCG activated period may contains also bursts of data which are not large enough to benefit from SCG transmission, hence leading to unnecessary power consumption. In case the threshold is set as too aggressively high, it could happen that not all bursts of data which are large enough benefit from SCG transmission are detected, which may lead to QoS degradation from end user perspective, though energy consumption may be reduced in this case.</w:t>
      </w:r>
    </w:p>
    <w:p w14:paraId="23424ED4" w14:textId="487CA2D8" w:rsidR="000658E4" w:rsidRDefault="000658E4" w:rsidP="007C1CAD">
      <w:pPr>
        <w:spacing w:after="120"/>
        <w:rPr>
          <w:rFonts w:eastAsia="SimSun"/>
          <w:lang w:val="en-US" w:eastAsia="zh-CN"/>
        </w:rPr>
      </w:pPr>
      <w:r w:rsidRPr="7AB7F041">
        <w:rPr>
          <w:rFonts w:eastAsia="SimSun"/>
          <w:lang w:val="en-US" w:eastAsia="zh-CN"/>
        </w:rPr>
        <w:t xml:space="preserve">Currently, the UHI and MHI for SCG include no information about SCG activation and deactivation. Despite majority of companies consider the information about the time of SCG activation and/or deactivation could help the network understand the actual utilization of Dual Connectivity and further optimize the configuration of Dual Connectivity in our understanding, due to possible different setting of traffic thresholds between the PSCells of different </w:t>
      </w:r>
      <w:proofErr w:type="gramStart"/>
      <w:r w:rsidRPr="7AB7F041">
        <w:rPr>
          <w:rFonts w:eastAsia="SimSun"/>
          <w:lang w:val="en-US" w:eastAsia="zh-CN"/>
        </w:rPr>
        <w:t>nodes</w:t>
      </w:r>
      <w:proofErr w:type="gramEnd"/>
      <w:r w:rsidRPr="7AB7F041">
        <w:rPr>
          <w:rFonts w:eastAsia="SimSun"/>
          <w:lang w:val="en-US" w:eastAsia="zh-CN"/>
        </w:rPr>
        <w:t xml:space="preserve"> this information may be insufficient. The detailed information about relative time in SCG activated state may therefore need to be extended with some more info</w:t>
      </w:r>
      <w:r>
        <w:rPr>
          <w:rFonts w:eastAsia="SimSun"/>
          <w:lang w:val="en-US" w:eastAsia="zh-CN"/>
        </w:rPr>
        <w:t>rmation</w:t>
      </w:r>
      <w:r w:rsidRPr="7AB7F041">
        <w:rPr>
          <w:rFonts w:eastAsia="SimSun"/>
          <w:lang w:val="en-US" w:eastAsia="zh-CN"/>
        </w:rPr>
        <w:t xml:space="preserve">. For instance, if the relative time in SCG activated state is quite low, it means that </w:t>
      </w:r>
      <w:r w:rsidR="00B62B63">
        <w:rPr>
          <w:rFonts w:eastAsia="SimSun"/>
          <w:lang w:val="en-US" w:eastAsia="zh-CN"/>
        </w:rPr>
        <w:t>DC</w:t>
      </w:r>
      <w:r w:rsidRPr="7AB7F041">
        <w:rPr>
          <w:rFonts w:eastAsia="SimSun"/>
          <w:lang w:val="en-US" w:eastAsia="zh-CN"/>
        </w:rPr>
        <w:t xml:space="preserve"> is possibly not so necessary for the UE, and the network might </w:t>
      </w:r>
      <w:r>
        <w:rPr>
          <w:rFonts w:eastAsia="SimSun"/>
          <w:lang w:val="en-US" w:eastAsia="zh-CN"/>
        </w:rPr>
        <w:t xml:space="preserve">not </w:t>
      </w:r>
      <w:r w:rsidRPr="7AB7F041">
        <w:rPr>
          <w:rFonts w:eastAsia="SimSun"/>
          <w:lang w:val="en-US" w:eastAsia="zh-CN"/>
        </w:rPr>
        <w:t xml:space="preserve">need configure DC for the UE, to reduce the UE’s battery consumption and the signaling overhead of DC configuration at network side. However, such </w:t>
      </w:r>
      <w:r w:rsidR="004E506F" w:rsidRPr="7AB7F041">
        <w:rPr>
          <w:rFonts w:eastAsia="SimSun"/>
          <w:lang w:val="en-US" w:eastAsia="zh-CN"/>
        </w:rPr>
        <w:t>a decision</w:t>
      </w:r>
      <w:r w:rsidRPr="7AB7F041">
        <w:rPr>
          <w:rFonts w:eastAsia="SimSun"/>
          <w:lang w:val="en-US" w:eastAsia="zh-CN"/>
        </w:rPr>
        <w:t xml:space="preserve"> may not be optimal if the traffic </w:t>
      </w:r>
      <w:r>
        <w:t xml:space="preserve">threshold for the PSCells(s) reported within the MHI is set as too aggressively high. </w:t>
      </w:r>
      <w:r w:rsidRPr="7AB7F041">
        <w:rPr>
          <w:rFonts w:eastAsia="SimSun"/>
          <w:lang w:val="en-US" w:eastAsia="zh-CN"/>
        </w:rPr>
        <w:t xml:space="preserve">On the other hand, if the relative time in SCG activated state is quite high, it possibly means that the Dual Connectivity is highly demanded, and the MN could configure and/or activate the SCG more efficiently, which again may </w:t>
      </w:r>
      <w:r>
        <w:rPr>
          <w:rFonts w:eastAsia="SimSun"/>
          <w:lang w:val="en-US" w:eastAsia="zh-CN"/>
        </w:rPr>
        <w:t xml:space="preserve">not </w:t>
      </w:r>
      <w:r w:rsidRPr="7AB7F041">
        <w:rPr>
          <w:rFonts w:eastAsia="SimSun"/>
          <w:lang w:val="en-US" w:eastAsia="zh-CN"/>
        </w:rPr>
        <w:t xml:space="preserve">be optimal if traffic </w:t>
      </w:r>
      <w:r>
        <w:t>threshold is set as too low.</w:t>
      </w:r>
    </w:p>
    <w:p w14:paraId="422335D3" w14:textId="77777777" w:rsidR="00582FED" w:rsidRDefault="00582FED" w:rsidP="00582FED">
      <w:pPr>
        <w:spacing w:after="120"/>
        <w:rPr>
          <w:rFonts w:eastAsia="SimSun"/>
          <w:b/>
          <w:bCs/>
          <w:lang w:val="en-US" w:eastAsia="zh-CN"/>
        </w:rPr>
      </w:pPr>
      <w:bookmarkStart w:id="1" w:name="_Hlk177074372"/>
      <w:r w:rsidRPr="7AB7F041">
        <w:rPr>
          <w:rFonts w:eastAsia="SimSun"/>
          <w:b/>
          <w:bCs/>
          <w:lang w:val="en-US" w:eastAsia="zh-CN"/>
        </w:rPr>
        <w:t xml:space="preserve">Observation </w:t>
      </w:r>
      <w:r>
        <w:rPr>
          <w:rFonts w:eastAsia="SimSun"/>
          <w:b/>
          <w:bCs/>
          <w:lang w:val="en-US" w:eastAsia="zh-CN"/>
        </w:rPr>
        <w:t>2</w:t>
      </w:r>
      <w:r w:rsidRPr="7AB7F041">
        <w:rPr>
          <w:rFonts w:eastAsia="SimSun"/>
          <w:b/>
          <w:bCs/>
          <w:lang w:val="en-US" w:eastAsia="zh-CN"/>
        </w:rPr>
        <w:t xml:space="preserve">: The information of SCG activation and/or deactivation, e.g., the relative time in SCG activated state together with </w:t>
      </w:r>
      <w:r>
        <w:rPr>
          <w:rFonts w:eastAsia="SimSun"/>
          <w:b/>
          <w:bCs/>
          <w:lang w:val="en-US" w:eastAsia="zh-CN"/>
        </w:rPr>
        <w:t>additional ass</w:t>
      </w:r>
      <w:r w:rsidRPr="7AB7F041">
        <w:rPr>
          <w:rFonts w:eastAsia="SimSun"/>
          <w:b/>
          <w:bCs/>
          <w:lang w:val="en-US" w:eastAsia="zh-CN"/>
        </w:rPr>
        <w:t xml:space="preserve">istance information related to </w:t>
      </w:r>
      <w:r w:rsidRPr="7AB7F041">
        <w:rPr>
          <w:b/>
          <w:bCs/>
        </w:rPr>
        <w:t>the condition(s) for SCG activation/deactivation</w:t>
      </w:r>
      <w:r w:rsidRPr="7AB7F041">
        <w:rPr>
          <w:rFonts w:eastAsia="SimSun"/>
          <w:b/>
          <w:bCs/>
          <w:lang w:val="en-US" w:eastAsia="zh-CN"/>
        </w:rPr>
        <w:t>, could help the network understand the actual utilization of Dual Connectivity and further optimize the configuration of Dual Connectivity.</w:t>
      </w:r>
    </w:p>
    <w:bookmarkEnd w:id="1"/>
    <w:p w14:paraId="039CA268" w14:textId="44C37E89" w:rsidR="000658E4" w:rsidRDefault="00CB4F79" w:rsidP="007C1CAD">
      <w:pPr>
        <w:spacing w:after="120"/>
        <w:rPr>
          <w:rFonts w:eastAsia="SimSun"/>
          <w:lang w:eastAsia="zh-CN"/>
        </w:rPr>
      </w:pPr>
      <w:r w:rsidRPr="35211CA1">
        <w:rPr>
          <w:rFonts w:eastAsia="SimSun"/>
          <w:lang w:eastAsia="zh-CN"/>
        </w:rPr>
        <w:t xml:space="preserve">At RAN2#129bis it was agreed </w:t>
      </w:r>
      <w:r w:rsidR="00EF1D04" w:rsidRPr="35211CA1">
        <w:rPr>
          <w:rFonts w:eastAsia="SimSun"/>
          <w:lang w:eastAsia="zh-CN"/>
        </w:rPr>
        <w:t xml:space="preserve">that </w:t>
      </w:r>
      <w:r w:rsidR="00EF1D04" w:rsidRPr="35211CA1">
        <w:rPr>
          <w:rFonts w:eastAsia="SimSun"/>
          <w:i/>
          <w:iCs/>
          <w:lang w:eastAsia="zh-CN"/>
        </w:rPr>
        <w:t>“</w:t>
      </w:r>
      <w:r w:rsidRPr="35211CA1">
        <w:rPr>
          <w:rFonts w:eastAsia="SimSun"/>
          <w:i/>
          <w:iCs/>
          <w:lang w:eastAsia="zh-CN"/>
        </w:rPr>
        <w:t>UE reports the absolute time it has spent in PSCell with SCG activated in MHI the following was agreed</w:t>
      </w:r>
      <w:r w:rsidR="00EF1D04" w:rsidRPr="35211CA1">
        <w:rPr>
          <w:rFonts w:eastAsia="SimSun"/>
          <w:i/>
          <w:iCs/>
          <w:lang w:eastAsia="zh-CN"/>
        </w:rPr>
        <w:t>”</w:t>
      </w:r>
      <w:r w:rsidR="00CC79E0" w:rsidRPr="35211CA1">
        <w:rPr>
          <w:rFonts w:eastAsia="SimSun"/>
          <w:lang w:eastAsia="zh-CN"/>
        </w:rPr>
        <w:t>.</w:t>
      </w:r>
    </w:p>
    <w:p w14:paraId="2B0F31DF" w14:textId="5C2B441E" w:rsidR="000658E4" w:rsidRDefault="000658E4" w:rsidP="007C1CAD">
      <w:pPr>
        <w:spacing w:after="120"/>
        <w:rPr>
          <w:rFonts w:eastAsia="SimSun"/>
          <w:lang w:val="en-US" w:eastAsia="zh-CN"/>
        </w:rPr>
      </w:pPr>
      <w:r w:rsidRPr="7AB7F041">
        <w:rPr>
          <w:rFonts w:eastAsia="SimSun"/>
          <w:lang w:val="en-US" w:eastAsia="zh-CN"/>
        </w:rPr>
        <w:t xml:space="preserve">However, in relation to MHI/UHI enhancement with the information about the time of SCG activation and/or deactivation to help the network understand the actual utilization of Dual Connectivity and further optimize the configuration of Dual Connectivity, this information is insufficient as described </w:t>
      </w:r>
      <w:r w:rsidR="00EF1D04">
        <w:rPr>
          <w:rFonts w:eastAsia="SimSun"/>
          <w:lang w:val="en-US" w:eastAsia="zh-CN"/>
        </w:rPr>
        <w:t>above</w:t>
      </w:r>
      <w:r w:rsidRPr="7AB7F041">
        <w:rPr>
          <w:rFonts w:eastAsia="SimSun"/>
          <w:lang w:val="en-US" w:eastAsia="zh-CN"/>
        </w:rPr>
        <w:t>.</w:t>
      </w:r>
    </w:p>
    <w:p w14:paraId="00F8F36F" w14:textId="18972D02" w:rsidR="000658E4" w:rsidRDefault="000658E4" w:rsidP="007C1CAD">
      <w:pPr>
        <w:spacing w:after="120"/>
        <w:rPr>
          <w:rFonts w:eastAsia="SimSun"/>
          <w:b/>
          <w:bCs/>
          <w:lang w:val="en-US" w:eastAsia="zh-CN"/>
        </w:rPr>
      </w:pPr>
      <w:r w:rsidRPr="15A8F74E">
        <w:rPr>
          <w:rFonts w:eastAsia="SimSun"/>
          <w:b/>
          <w:bCs/>
          <w:lang w:val="en-US" w:eastAsia="zh-CN"/>
        </w:rPr>
        <w:t xml:space="preserve">Proposal </w:t>
      </w:r>
      <w:r w:rsidR="00081CB4" w:rsidRPr="15A8F74E">
        <w:rPr>
          <w:rFonts w:eastAsia="SimSun"/>
          <w:b/>
          <w:bCs/>
          <w:lang w:val="en-US" w:eastAsia="zh-CN"/>
        </w:rPr>
        <w:t>2</w:t>
      </w:r>
      <w:r w:rsidRPr="15A8F74E">
        <w:rPr>
          <w:rFonts w:eastAsia="SimSun"/>
          <w:b/>
          <w:bCs/>
          <w:lang w:val="en-US" w:eastAsia="zh-CN"/>
        </w:rPr>
        <w:t xml:space="preserve">: It is proposed to include </w:t>
      </w:r>
      <w:r w:rsidR="00B344BE">
        <w:rPr>
          <w:rFonts w:eastAsia="SimSun"/>
          <w:b/>
          <w:bCs/>
          <w:lang w:val="en-US" w:eastAsia="zh-CN"/>
        </w:rPr>
        <w:t>additional</w:t>
      </w:r>
      <w:r w:rsidR="00B344BE" w:rsidRPr="15A8F74E">
        <w:rPr>
          <w:rFonts w:eastAsia="SimSun"/>
          <w:b/>
          <w:bCs/>
          <w:lang w:val="en-US" w:eastAsia="zh-CN"/>
        </w:rPr>
        <w:t xml:space="preserve"> </w:t>
      </w:r>
      <w:r w:rsidRPr="15A8F74E">
        <w:rPr>
          <w:rFonts w:eastAsia="SimSun"/>
          <w:b/>
          <w:bCs/>
          <w:lang w:val="en-US" w:eastAsia="zh-CN"/>
        </w:rPr>
        <w:t xml:space="preserve">assistance information related to </w:t>
      </w:r>
      <w:r w:rsidRPr="15A8F74E">
        <w:rPr>
          <w:b/>
          <w:bCs/>
        </w:rPr>
        <w:t xml:space="preserve">the </w:t>
      </w:r>
      <w:proofErr w:type="gramStart"/>
      <w:r w:rsidRPr="15A8F74E">
        <w:rPr>
          <w:b/>
          <w:bCs/>
        </w:rPr>
        <w:t>condition</w:t>
      </w:r>
      <w:proofErr w:type="gramEnd"/>
      <w:r w:rsidRPr="15A8F74E">
        <w:rPr>
          <w:b/>
          <w:bCs/>
        </w:rPr>
        <w:t xml:space="preserve">(s) for SCG activation/deactivation, </w:t>
      </w:r>
      <w:r w:rsidRPr="15A8F74E">
        <w:rPr>
          <w:rFonts w:eastAsia="SimSun"/>
          <w:b/>
          <w:bCs/>
          <w:lang w:val="en-US" w:eastAsia="zh-CN"/>
        </w:rPr>
        <w:t>in MHI</w:t>
      </w:r>
      <w:r w:rsidR="00B344BE">
        <w:rPr>
          <w:rFonts w:eastAsia="SimSun"/>
          <w:b/>
          <w:bCs/>
          <w:lang w:val="en-US" w:eastAsia="zh-CN"/>
        </w:rPr>
        <w:t xml:space="preserve"> such as </w:t>
      </w:r>
      <w:r w:rsidR="0001614A" w:rsidRPr="0001614A">
        <w:rPr>
          <w:rFonts w:eastAsia="SimSun"/>
          <w:b/>
          <w:bCs/>
          <w:lang w:eastAsia="zh-CN"/>
        </w:rPr>
        <w:t>DL and</w:t>
      </w:r>
      <w:r w:rsidR="0001614A">
        <w:rPr>
          <w:rFonts w:eastAsia="SimSun"/>
          <w:b/>
          <w:bCs/>
          <w:lang w:eastAsia="zh-CN"/>
        </w:rPr>
        <w:t>/or</w:t>
      </w:r>
      <w:r w:rsidR="0001614A" w:rsidRPr="0001614A">
        <w:rPr>
          <w:rFonts w:eastAsia="SimSun"/>
          <w:b/>
          <w:bCs/>
          <w:lang w:eastAsia="zh-CN"/>
        </w:rPr>
        <w:t xml:space="preserve"> UL volume per second</w:t>
      </w:r>
      <w:r w:rsidR="0001614A">
        <w:rPr>
          <w:rFonts w:eastAsia="SimSun"/>
          <w:b/>
          <w:bCs/>
          <w:lang w:eastAsia="zh-CN"/>
        </w:rPr>
        <w:t xml:space="preserve"> </w:t>
      </w:r>
      <w:r w:rsidR="00CC79E0">
        <w:rPr>
          <w:rFonts w:eastAsia="SimSun"/>
          <w:b/>
          <w:bCs/>
          <w:lang w:eastAsia="zh-CN"/>
        </w:rPr>
        <w:t>which was transmitted or received by UE during the SCG activation time for the given PSCell</w:t>
      </w:r>
      <w:r w:rsidRPr="15A8F74E">
        <w:rPr>
          <w:rFonts w:eastAsia="SimSun"/>
          <w:b/>
          <w:bCs/>
          <w:lang w:val="en-US" w:eastAsia="zh-CN"/>
        </w:rPr>
        <w:t>.</w:t>
      </w:r>
    </w:p>
    <w:p w14:paraId="198BCF40" w14:textId="77777777" w:rsidR="000658E4" w:rsidRDefault="000658E4" w:rsidP="00693613">
      <w:pPr>
        <w:rPr>
          <w:b/>
          <w:bCs/>
        </w:rPr>
      </w:pPr>
    </w:p>
    <w:p w14:paraId="3F072B07" w14:textId="2296E85D" w:rsidR="00E5064F" w:rsidRDefault="00E5064F" w:rsidP="00E5064F">
      <w:pPr>
        <w:pStyle w:val="Heading2"/>
      </w:pPr>
      <w:r>
        <w:t>2.3</w:t>
      </w:r>
      <w:r>
        <w:tab/>
        <w:t>SON/MDT for NTN</w:t>
      </w:r>
    </w:p>
    <w:p w14:paraId="4D9354A0" w14:textId="77777777" w:rsidR="00ED05C2" w:rsidRDefault="00ED05C2" w:rsidP="00ED05C2">
      <w:r>
        <w:t xml:space="preserve">As part of Rel-18, RAN2 specified different features to reduce the signalling overhead in NR NTN and reduce mobility latency. One of these features was the RACH-less Handover (HO) that aims at skipping Msg1 and Msg2 of the RACH procedure during the access of the target cell. </w:t>
      </w:r>
    </w:p>
    <w:p w14:paraId="28226D18" w14:textId="2550CA7F" w:rsidR="00ED05C2" w:rsidRPr="002F6E02" w:rsidRDefault="00D57F74" w:rsidP="00ED05C2">
      <w:pPr>
        <w:rPr>
          <w:rStyle w:val="normaltextrun"/>
          <w:color w:val="000000" w:themeColor="text1"/>
          <w:lang w:val="en-US"/>
        </w:rPr>
      </w:pPr>
      <w:r>
        <w:rPr>
          <w:rStyle w:val="normaltextrun"/>
          <w:color w:val="000000"/>
          <w:shd w:val="clear" w:color="auto" w:fill="FFFFFF"/>
        </w:rPr>
        <w:t>We look at</w:t>
      </w:r>
      <w:r w:rsidR="00ED05C2">
        <w:rPr>
          <w:rStyle w:val="normaltextrun"/>
          <w:color w:val="000000"/>
          <w:shd w:val="clear" w:color="auto" w:fill="FFFFFF"/>
        </w:rPr>
        <w:t xml:space="preserve"> the optimization of RACH-less access in NTN deployments and </w:t>
      </w:r>
      <w:r>
        <w:rPr>
          <w:rStyle w:val="normaltextrun"/>
          <w:color w:val="000000"/>
          <w:shd w:val="clear" w:color="auto" w:fill="FFFFFF"/>
        </w:rPr>
        <w:t>propose</w:t>
      </w:r>
      <w:r w:rsidR="00ED05C2">
        <w:rPr>
          <w:rStyle w:val="normaltextrun"/>
          <w:color w:val="000000"/>
          <w:shd w:val="clear" w:color="auto" w:fill="FFFFFF"/>
        </w:rPr>
        <w:t xml:space="preserve"> SHR &amp; RLF Report enhancements</w:t>
      </w:r>
      <w:r>
        <w:rPr>
          <w:rStyle w:val="normaltextrun"/>
          <w:color w:val="000000"/>
          <w:shd w:val="clear" w:color="auto" w:fill="FFFFFF"/>
        </w:rPr>
        <w:t xml:space="preserve"> for this purpose. </w:t>
      </w:r>
    </w:p>
    <w:p w14:paraId="01C3E14A" w14:textId="567DD77F" w:rsidR="00ED05C2" w:rsidRDefault="00ED05C2" w:rsidP="00ED05C2">
      <w:r>
        <w:t xml:space="preserve">NTN deployments, despite being challenging due to the high-speed mobility of the network nodes (i.e., satellites), </w:t>
      </w:r>
      <w:r w:rsidRPr="006173CB">
        <w:t xml:space="preserve">position of satellites </w:t>
      </w:r>
      <w:r w:rsidR="00E27A7D">
        <w:t>is</w:t>
      </w:r>
      <w:r>
        <w:t xml:space="preserve"> deterministic because the satellites follow fixed trajectories – this allows for some of the network parameters to be very much predictable. In NTN, parameters such as TA and doppler shift are pre-compensated at the UE side based on satellite ephemeris that the UE obtains from system information (i.e., SIB19).</w:t>
      </w:r>
      <w:r w:rsidR="00094135">
        <w:t xml:space="preserve"> </w:t>
      </w:r>
      <w:r>
        <w:t xml:space="preserve">RACH-less HO in NTN is supported as part of normal HO, Conditional HO (CHO) </w:t>
      </w:r>
      <w:proofErr w:type="gramStart"/>
      <w:r>
        <w:t>and also</w:t>
      </w:r>
      <w:proofErr w:type="gramEnd"/>
      <w:r>
        <w:t xml:space="preserve"> when using time-based CHO.</w:t>
      </w:r>
      <w:r w:rsidR="00094135">
        <w:t xml:space="preserve"> </w:t>
      </w:r>
      <w:r>
        <w:t>The schematic of RACH-less normal HO in NTN is given in Figure 1.</w:t>
      </w:r>
    </w:p>
    <w:p w14:paraId="74601027" w14:textId="300154B2" w:rsidR="00ED05C2" w:rsidRDefault="00991DAC" w:rsidP="00ED05C2">
      <w:pPr>
        <w:jc w:val="center"/>
      </w:pPr>
      <w:r w:rsidRPr="00991DAC">
        <w:rPr>
          <w:noProof/>
        </w:rPr>
        <w:drawing>
          <wp:inline distT="0" distB="0" distL="0" distR="0" wp14:anchorId="3E1AF8AC" wp14:editId="3B455B14">
            <wp:extent cx="6122035" cy="2973070"/>
            <wp:effectExtent l="0" t="0" r="0" b="0"/>
            <wp:docPr id="594766770" name="Picture 1" descr="A diagram of a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4766770" name="Picture 1" descr="A diagram of a system&#10;&#10;AI-generated content may be incorrect."/>
                    <pic:cNvPicPr/>
                  </pic:nvPicPr>
                  <pic:blipFill>
                    <a:blip r:embed="rId13"/>
                    <a:stretch>
                      <a:fillRect/>
                    </a:stretch>
                  </pic:blipFill>
                  <pic:spPr>
                    <a:xfrm>
                      <a:off x="0" y="0"/>
                      <a:ext cx="6122035" cy="2973070"/>
                    </a:xfrm>
                    <a:prstGeom prst="rect">
                      <a:avLst/>
                    </a:prstGeom>
                  </pic:spPr>
                </pic:pic>
              </a:graphicData>
            </a:graphic>
          </wp:inline>
        </w:drawing>
      </w:r>
    </w:p>
    <w:p w14:paraId="24589437" w14:textId="116E974F" w:rsidR="00ED05C2" w:rsidRDefault="00ED05C2" w:rsidP="00ED05C2">
      <w:pPr>
        <w:jc w:val="center"/>
      </w:pPr>
      <w:r>
        <w:t xml:space="preserve">Figure </w:t>
      </w:r>
      <w:r w:rsidR="00610097">
        <w:t>1</w:t>
      </w:r>
      <w:r>
        <w:t>: Handover Procedure with RACH-less Access of T-Cell</w:t>
      </w:r>
    </w:p>
    <w:p w14:paraId="6DA85D9D" w14:textId="77777777" w:rsidR="00ED05C2" w:rsidRPr="00525322" w:rsidRDefault="00ED05C2" w:rsidP="00ED05C2">
      <w:pPr>
        <w:rPr>
          <w:b/>
          <w:bCs/>
        </w:rPr>
      </w:pPr>
      <w:r w:rsidRPr="00525322">
        <w:rPr>
          <w:b/>
          <w:bCs/>
        </w:rPr>
        <w:t>TA Alignment</w:t>
      </w:r>
    </w:p>
    <w:p w14:paraId="6F1C4AD7" w14:textId="0A443E28" w:rsidR="00ED05C2" w:rsidRDefault="00ED05C2" w:rsidP="00ED05C2">
      <w:r>
        <w:t>The</w:t>
      </w:r>
      <w:r w:rsidRPr="00C44290">
        <w:t xml:space="preserve"> HO command (</w:t>
      </w:r>
      <w:proofErr w:type="spellStart"/>
      <w:r w:rsidRPr="002C7458">
        <w:rPr>
          <w:i/>
          <w:iCs/>
        </w:rPr>
        <w:t>RRCReconfiguration</w:t>
      </w:r>
      <w:proofErr w:type="spellEnd"/>
      <w:r w:rsidRPr="00C44290">
        <w:t xml:space="preserve"> message) will include an indication </w:t>
      </w:r>
      <w:r>
        <w:t xml:space="preserve">(NTA) </w:t>
      </w:r>
      <w:r w:rsidRPr="00C44290">
        <w:t>whether th</w:t>
      </w:r>
      <w:r>
        <w:t>e TA o</w:t>
      </w:r>
      <w:r w:rsidRPr="00C44290">
        <w:t xml:space="preserve">ffset is zero or </w:t>
      </w:r>
      <w:r w:rsidR="00FE562B">
        <w:t xml:space="preserve">if </w:t>
      </w:r>
      <w:r w:rsidRPr="00C44290">
        <w:t>it is assumed to be the same as in the serving cell</w:t>
      </w:r>
      <w:r>
        <w:t>. The UE then uses this to compute the overall TA (including additional information broadcast in SIB19, using the UE location and satellite ephemeris). This TA is then used to do UL synchronization of the target cell (without using the RA procedure)</w:t>
      </w:r>
    </w:p>
    <w:p w14:paraId="2B700F38" w14:textId="77777777" w:rsidR="00ED05C2" w:rsidRPr="00525322" w:rsidRDefault="00ED05C2" w:rsidP="00ED05C2">
      <w:pPr>
        <w:rPr>
          <w:b/>
          <w:bCs/>
        </w:rPr>
      </w:pPr>
      <w:r w:rsidRPr="00525322">
        <w:rPr>
          <w:b/>
          <w:bCs/>
        </w:rPr>
        <w:t>UL Grant for Target Cell</w:t>
      </w:r>
    </w:p>
    <w:p w14:paraId="0504AD97" w14:textId="3E3FCCEE" w:rsidR="00ED05C2" w:rsidRDefault="00ED05C2" w:rsidP="00ED05C2">
      <w:r>
        <w:t>Two approaches were defined Configured Grant (CG) and Dynamic Grant (DG). Both are shown in Figure 1.</w:t>
      </w:r>
    </w:p>
    <w:p w14:paraId="1F842FF5" w14:textId="77777777" w:rsidR="00ED05C2" w:rsidRDefault="00ED05C2" w:rsidP="00ED05C2">
      <w:r>
        <w:t xml:space="preserve">The UE receives a Type-1 CG (Configured Grant) as part of the </w:t>
      </w:r>
      <w:proofErr w:type="spellStart"/>
      <w:r w:rsidRPr="002C7458">
        <w:rPr>
          <w:i/>
          <w:iCs/>
        </w:rPr>
        <w:t>RRCReconfiguration</w:t>
      </w:r>
      <w:proofErr w:type="spellEnd"/>
      <w:r>
        <w:t xml:space="preserve"> message – it contains parameters to indicate SSB index, time/frequency resource allocations, antenna port, MCS, power, and RSRP threshold among others. Once the UE has detached from the source cell, it attempts to transmit in the time and frequency resources contained in the CG only if the RSRP of the indicated SSB index is above a certain threshold. </w:t>
      </w:r>
    </w:p>
    <w:p w14:paraId="2D308307" w14:textId="77777777" w:rsidR="00ED05C2" w:rsidRDefault="00ED05C2" w:rsidP="00ED05C2">
      <w:r>
        <w:t xml:space="preserve">Alternatively, the UE can be also configured to access via a DG. In this case, the UE receives in the HO command only the SSB/beam information of the target cell. Once the UE has detached from the source cell, detect the target cell, and acquired DL synchronization it starts monitoring the PDCCH channel waiting for a PUSCH transmission assignment (e.g., DCI format 0_0 or 0_1). In this case, the UE is not required to check for an RSRP threshold before transmitting. </w:t>
      </w:r>
    </w:p>
    <w:p w14:paraId="5142E76F" w14:textId="0B24011C" w:rsidR="00F330DA" w:rsidRDefault="000F4FA7" w:rsidP="00ED05C2">
      <w:r>
        <w:t>In this paper w</w:t>
      </w:r>
      <w:r w:rsidR="00F330DA">
        <w:t>e are considering failures and proposing enhancements to the DG case.</w:t>
      </w:r>
    </w:p>
    <w:p w14:paraId="391F5FC9" w14:textId="3A1FE943" w:rsidR="00ED05C2" w:rsidRPr="00F36F56" w:rsidRDefault="00ED05C2" w:rsidP="00ED05C2">
      <w:pPr>
        <w:rPr>
          <w:b/>
          <w:bCs/>
        </w:rPr>
      </w:pPr>
      <w:r w:rsidRPr="00F36F56">
        <w:rPr>
          <w:b/>
          <w:bCs/>
        </w:rPr>
        <w:t>Observation</w:t>
      </w:r>
      <w:r>
        <w:rPr>
          <w:b/>
          <w:bCs/>
        </w:rPr>
        <w:t xml:space="preserve"> </w:t>
      </w:r>
      <w:r w:rsidR="009E701E">
        <w:rPr>
          <w:b/>
          <w:bCs/>
        </w:rPr>
        <w:t>3.</w:t>
      </w:r>
      <w:r w:rsidRPr="00F36F56">
        <w:rPr>
          <w:b/>
          <w:bCs/>
        </w:rPr>
        <w:t xml:space="preserve">1: </w:t>
      </w:r>
      <w:r w:rsidR="000F4FA7">
        <w:rPr>
          <w:b/>
          <w:bCs/>
        </w:rPr>
        <w:t>Dynamic Grant based</w:t>
      </w:r>
      <w:r w:rsidR="000F4FA7" w:rsidRPr="00F36F56">
        <w:rPr>
          <w:b/>
          <w:bCs/>
        </w:rPr>
        <w:t xml:space="preserve"> </w:t>
      </w:r>
      <w:r w:rsidRPr="00F36F56">
        <w:rPr>
          <w:b/>
          <w:bCs/>
        </w:rPr>
        <w:t xml:space="preserve">RACH-less access </w:t>
      </w:r>
      <w:r w:rsidR="008A3408">
        <w:rPr>
          <w:b/>
          <w:bCs/>
        </w:rPr>
        <w:t xml:space="preserve">for NTN mobility </w:t>
      </w:r>
      <w:r w:rsidRPr="00F36F56">
        <w:rPr>
          <w:b/>
          <w:bCs/>
        </w:rPr>
        <w:t>involves optimization in multiple areas. It requires a lot of information to be transferred to the UE prior to or along with the HO Command which are processed by the UE to realize RACH-less access of the target Cell.</w:t>
      </w:r>
    </w:p>
    <w:p w14:paraId="03AA7D5C" w14:textId="7D3AFD75" w:rsidR="00ED05C2" w:rsidRDefault="00E907D4" w:rsidP="00400889">
      <w:pPr>
        <w:rPr>
          <w:rStyle w:val="normaltextrun"/>
        </w:rPr>
      </w:pPr>
      <w:r>
        <w:rPr>
          <w:rStyle w:val="normaltextrun"/>
        </w:rPr>
        <w:t xml:space="preserve">To investigate </w:t>
      </w:r>
      <w:r w:rsidR="00ED05C2">
        <w:rPr>
          <w:rStyle w:val="normaltextrun"/>
        </w:rPr>
        <w:t xml:space="preserve">the potential errors that could occur in the RACH-less access mechanism </w:t>
      </w:r>
      <w:r w:rsidR="000B58F9">
        <w:rPr>
          <w:rStyle w:val="normaltextrun"/>
        </w:rPr>
        <w:t>step</w:t>
      </w:r>
      <w:r w:rsidR="007637E3">
        <w:rPr>
          <w:rStyle w:val="normaltextrun"/>
        </w:rPr>
        <w:t xml:space="preserve"> </w:t>
      </w:r>
      <w:r w:rsidR="000B58F9">
        <w:rPr>
          <w:rStyle w:val="normaltextrun"/>
        </w:rPr>
        <w:t>3 of Figure 1 is further discussed</w:t>
      </w:r>
      <w:r w:rsidR="007637E3">
        <w:rPr>
          <w:rStyle w:val="normaltextrun"/>
        </w:rPr>
        <w:t xml:space="preserve">. This step </w:t>
      </w:r>
      <w:r w:rsidR="00400889">
        <w:rPr>
          <w:rStyle w:val="normaltextrun"/>
        </w:rPr>
        <w:t>consists of two sub-steps</w:t>
      </w:r>
      <w:r w:rsidR="000B58F9">
        <w:rPr>
          <w:rStyle w:val="normaltextrun"/>
        </w:rPr>
        <w:t>:</w:t>
      </w:r>
    </w:p>
    <w:p w14:paraId="66C57E6B" w14:textId="77777777" w:rsidR="00ED05C2" w:rsidRDefault="00ED05C2" w:rsidP="00400889">
      <w:pPr>
        <w:pStyle w:val="B1"/>
        <w:rPr>
          <w:rStyle w:val="normaltextrun"/>
        </w:rPr>
      </w:pPr>
      <w:r>
        <w:rPr>
          <w:rStyle w:val="normaltextrun"/>
        </w:rPr>
        <w:t xml:space="preserve">Sub-step #1: </w:t>
      </w:r>
      <w:r w:rsidRPr="003E5425">
        <w:rPr>
          <w:rStyle w:val="normaltextrun"/>
        </w:rPr>
        <w:t>After detecting the target cell and acquiring DL synchronization, UE uses quasi co-location (QCL) (SSB given in source</w:t>
      </w:r>
      <w:r>
        <w:rPr>
          <w:rStyle w:val="normaltextrun"/>
        </w:rPr>
        <w:t xml:space="preserve"> as part of the RRC </w:t>
      </w:r>
      <w:r w:rsidRPr="002C7458">
        <w:rPr>
          <w:rStyle w:val="normaltextrun"/>
          <w:i/>
          <w:iCs/>
        </w:rPr>
        <w:t>Reconfiguration</w:t>
      </w:r>
      <w:r w:rsidRPr="003E5425">
        <w:rPr>
          <w:rStyle w:val="normaltextrun"/>
        </w:rPr>
        <w:t xml:space="preserve"> vs DMRS of target) to monitor PDCCH of target. </w:t>
      </w:r>
    </w:p>
    <w:p w14:paraId="418FCAF4" w14:textId="7D8A8FB3" w:rsidR="00ED05C2" w:rsidRDefault="00ED05C2" w:rsidP="00400889">
      <w:pPr>
        <w:pStyle w:val="B1"/>
        <w:rPr>
          <w:rStyle w:val="normaltextrun"/>
        </w:rPr>
      </w:pPr>
      <w:r w:rsidRPr="6277D9F3">
        <w:rPr>
          <w:rStyle w:val="normaltextrun"/>
        </w:rPr>
        <w:t>Sub-step #2: The UE monitors PDCCH waiting for a DCI assignment for PUSCH transmission. Th</w:t>
      </w:r>
      <w:r w:rsidR="00366D0B">
        <w:rPr>
          <w:rStyle w:val="normaltextrun"/>
        </w:rPr>
        <w:t>is</w:t>
      </w:r>
      <w:r w:rsidRPr="6277D9F3">
        <w:rPr>
          <w:rStyle w:val="normaltextrun"/>
        </w:rPr>
        <w:t xml:space="preserve"> UL grant also contains additional information to perform the transmission such as modulation and coding formats, time and frequency resource allocations, HARQ configuration or power parameters. </w:t>
      </w:r>
    </w:p>
    <w:p w14:paraId="28AB69CF" w14:textId="7FECD8CB" w:rsidR="00ED05C2" w:rsidRDefault="00ED05C2" w:rsidP="00ED05C2">
      <w:pPr>
        <w:rPr>
          <w:rStyle w:val="normaltextrun"/>
        </w:rPr>
      </w:pPr>
      <w:r w:rsidRPr="00813AC6">
        <w:rPr>
          <w:rStyle w:val="normaltextrun"/>
        </w:rPr>
        <w:t xml:space="preserve">The key thing to note here is that the UE does these actions on its own and the network is not aware of the time elapsed between successful reception of the HO command and the UE initiating the monitoring </w:t>
      </w:r>
      <w:r>
        <w:rPr>
          <w:rStyle w:val="normaltextrun"/>
        </w:rPr>
        <w:t xml:space="preserve">of </w:t>
      </w:r>
      <w:r w:rsidRPr="00813AC6">
        <w:rPr>
          <w:rStyle w:val="normaltextrun"/>
        </w:rPr>
        <w:t>the PDCCH</w:t>
      </w:r>
      <w:r>
        <w:rPr>
          <w:rStyle w:val="normaltextrun"/>
        </w:rPr>
        <w:t>.</w:t>
      </w:r>
      <w:r w:rsidR="00764B96">
        <w:rPr>
          <w:rStyle w:val="normaltextrun"/>
        </w:rPr>
        <w:t xml:space="preserve"> </w:t>
      </w:r>
      <w:r w:rsidRPr="003E5425">
        <w:rPr>
          <w:rStyle w:val="normaltextrun"/>
        </w:rPr>
        <w:t xml:space="preserve">For this reason, the NW must </w:t>
      </w:r>
      <w:r w:rsidR="00A34CDF" w:rsidRPr="003E5425">
        <w:rPr>
          <w:rStyle w:val="normaltextrun"/>
        </w:rPr>
        <w:t xml:space="preserve">consider </w:t>
      </w:r>
      <w:r w:rsidR="00A34CDF">
        <w:rPr>
          <w:rStyle w:val="normaltextrun"/>
        </w:rPr>
        <w:t>the</w:t>
      </w:r>
      <w:r w:rsidR="00A34CDF" w:rsidRPr="003E5425">
        <w:rPr>
          <w:rStyle w:val="normaltextrun"/>
        </w:rPr>
        <w:t xml:space="preserve"> </w:t>
      </w:r>
      <w:r w:rsidR="00F458E4">
        <w:rPr>
          <w:rStyle w:val="normaltextrun"/>
        </w:rPr>
        <w:t xml:space="preserve">need to </w:t>
      </w:r>
      <w:r w:rsidR="00A34CDF">
        <w:rPr>
          <w:rStyle w:val="normaltextrun"/>
        </w:rPr>
        <w:t xml:space="preserve">complete the Sub-step #1 </w:t>
      </w:r>
      <w:r w:rsidR="006A749C">
        <w:rPr>
          <w:rStyle w:val="normaltextrun"/>
        </w:rPr>
        <w:t xml:space="preserve">when </w:t>
      </w:r>
      <w:r>
        <w:rPr>
          <w:rStyle w:val="normaltextrun"/>
        </w:rPr>
        <w:t xml:space="preserve">the time of transmitting the DCI with </w:t>
      </w:r>
      <w:r w:rsidRPr="003E5425">
        <w:rPr>
          <w:rStyle w:val="normaltextrun"/>
        </w:rPr>
        <w:t xml:space="preserve">PUSCH assignment </w:t>
      </w:r>
      <w:r>
        <w:rPr>
          <w:rStyle w:val="normaltextrun"/>
        </w:rPr>
        <w:t xml:space="preserve">in Sub-step #2 </w:t>
      </w:r>
      <w:r w:rsidR="00A87B38">
        <w:rPr>
          <w:rStyle w:val="normaltextrun"/>
        </w:rPr>
        <w:t>of</w:t>
      </w:r>
      <w:r w:rsidRPr="000B23DF">
        <w:rPr>
          <w:rStyle w:val="normaltextrun"/>
        </w:rPr>
        <w:t xml:space="preserve"> step 3</w:t>
      </w:r>
      <w:r w:rsidR="006A749C">
        <w:rPr>
          <w:rStyle w:val="normaltextrun"/>
        </w:rPr>
        <w:t xml:space="preserve"> </w:t>
      </w:r>
      <w:r w:rsidR="00795268">
        <w:rPr>
          <w:rStyle w:val="normaltextrun"/>
        </w:rPr>
        <w:t>is selected</w:t>
      </w:r>
      <w:r>
        <w:rPr>
          <w:rStyle w:val="normaltextrun"/>
        </w:rPr>
        <w:t xml:space="preserve">. </w:t>
      </w:r>
    </w:p>
    <w:p w14:paraId="5306E3D1" w14:textId="349296F6" w:rsidR="00ED05C2" w:rsidRDefault="0066438A" w:rsidP="00ED05C2">
      <w:pPr>
        <w:jc w:val="both"/>
      </w:pPr>
      <w:r w:rsidRPr="00E12B77">
        <w:rPr>
          <w:b/>
          <w:bCs/>
        </w:rPr>
        <w:t>Near failure scenario</w:t>
      </w:r>
      <w:r>
        <w:t xml:space="preserve">: </w:t>
      </w:r>
      <w:r w:rsidR="00ED05C2" w:rsidRPr="0068060C">
        <w:t xml:space="preserve">Even though the RACH-less HO procedure </w:t>
      </w:r>
      <w:r w:rsidR="00ED05C2">
        <w:t>may su</w:t>
      </w:r>
      <w:r w:rsidR="00ED05C2" w:rsidRPr="0068060C">
        <w:t>cceed, there could be issues like the UE h</w:t>
      </w:r>
      <w:r w:rsidR="00ED05C2">
        <w:t>aving to</w:t>
      </w:r>
      <w:r w:rsidR="00ED05C2" w:rsidRPr="0068060C">
        <w:t xml:space="preserve"> monitor the PDCCH for a long</w:t>
      </w:r>
      <w:r w:rsidR="00ED05C2">
        <w:t>er</w:t>
      </w:r>
      <w:r w:rsidR="00ED05C2" w:rsidRPr="0068060C">
        <w:t xml:space="preserve"> time for it to acquire PUSCH related configuration</w:t>
      </w:r>
      <w:r w:rsidR="00ED05C2">
        <w:t xml:space="preserve"> (</w:t>
      </w:r>
      <w:proofErr w:type="spellStart"/>
      <w:r w:rsidR="00ED05C2">
        <w:t>i.e</w:t>
      </w:r>
      <w:proofErr w:type="spellEnd"/>
      <w:r w:rsidR="00ED05C2">
        <w:t xml:space="preserve">, NW estimates </w:t>
      </w:r>
      <w:r w:rsidR="00ED05C2" w:rsidRPr="00D2317B">
        <w:t xml:space="preserve">more delay in </w:t>
      </w:r>
      <w:r w:rsidR="00ED05C2">
        <w:t xml:space="preserve">when the UE will start monitoring PDCCH) or the NW </w:t>
      </w:r>
      <w:r w:rsidR="00ED05C2" w:rsidRPr="005D40BC">
        <w:t xml:space="preserve">may have to </w:t>
      </w:r>
      <w:r w:rsidR="00ED05C2">
        <w:t xml:space="preserve">transmit the UL grant for repeated times over a given search space until the UE acquires it (i.e., </w:t>
      </w:r>
      <w:r w:rsidR="00ED05C2" w:rsidRPr="00FE7002">
        <w:t xml:space="preserve">due to </w:t>
      </w:r>
      <w:r w:rsidR="00ED05C2">
        <w:t>NW underestimating the time when the UE will start monitoring</w:t>
      </w:r>
      <w:r w:rsidR="00963588">
        <w:t xml:space="preserve"> and </w:t>
      </w:r>
      <w:r w:rsidR="004307C7">
        <w:t>transmitting the UL grant before the UE is ready</w:t>
      </w:r>
      <w:r w:rsidR="00ED05C2">
        <w:t xml:space="preserve">). This issue may result in longer </w:t>
      </w:r>
      <w:r w:rsidR="00ED05C2" w:rsidRPr="00982A5C">
        <w:t xml:space="preserve">time for </w:t>
      </w:r>
      <w:r w:rsidR="00ED05C2">
        <w:t>successful HO with the following consequences</w:t>
      </w:r>
      <w:r w:rsidR="00211B4B">
        <w:t>:</w:t>
      </w:r>
    </w:p>
    <w:p w14:paraId="4A5EBCEA" w14:textId="1B2E585A" w:rsidR="00ED05C2" w:rsidRDefault="00ED05C2" w:rsidP="008A67AF">
      <w:pPr>
        <w:pStyle w:val="B1"/>
        <w:numPr>
          <w:ilvl w:val="0"/>
          <w:numId w:val="16"/>
        </w:numPr>
      </w:pPr>
      <w:r>
        <w:t>UE’s energy consumption increases if it must monitor the PDCCH longer</w:t>
      </w:r>
    </w:p>
    <w:p w14:paraId="2F823DBE" w14:textId="2593F09B" w:rsidR="00ED05C2" w:rsidRDefault="00ED05C2" w:rsidP="008A67AF">
      <w:pPr>
        <w:pStyle w:val="B1"/>
        <w:numPr>
          <w:ilvl w:val="0"/>
          <w:numId w:val="16"/>
        </w:numPr>
      </w:pPr>
      <w:r>
        <w:t xml:space="preserve">Sub-optimal utilization of allocated resources: resources in the NW are allocated for longer </w:t>
      </w:r>
      <w:r w:rsidRPr="00E10D7E">
        <w:t xml:space="preserve">duration </w:t>
      </w:r>
      <w:r>
        <w:t xml:space="preserve">in case of the NW </w:t>
      </w:r>
      <w:proofErr w:type="gramStart"/>
      <w:r>
        <w:t>has to</w:t>
      </w:r>
      <w:proofErr w:type="gramEnd"/>
      <w:r>
        <w:t xml:space="preserve"> send the UL grant repeatedly - these resources could be used for other UEs purposes)</w:t>
      </w:r>
    </w:p>
    <w:p w14:paraId="3287689B" w14:textId="5A48655F" w:rsidR="00ED05C2" w:rsidRPr="002B7730" w:rsidRDefault="00ED05C2" w:rsidP="00ED05C2">
      <w:pPr>
        <w:jc w:val="both"/>
        <w:rPr>
          <w:b/>
          <w:bCs/>
        </w:rPr>
      </w:pPr>
      <w:r w:rsidRPr="002B7730">
        <w:rPr>
          <w:b/>
          <w:bCs/>
        </w:rPr>
        <w:t>Observation</w:t>
      </w:r>
      <w:r>
        <w:rPr>
          <w:b/>
          <w:bCs/>
        </w:rPr>
        <w:t xml:space="preserve"> </w:t>
      </w:r>
      <w:r w:rsidR="009E701E">
        <w:rPr>
          <w:b/>
          <w:bCs/>
        </w:rPr>
        <w:t>3.</w:t>
      </w:r>
      <w:r w:rsidRPr="002B7730">
        <w:rPr>
          <w:b/>
          <w:bCs/>
        </w:rPr>
        <w:t xml:space="preserve">2: The </w:t>
      </w:r>
      <w:r w:rsidR="00724420">
        <w:rPr>
          <w:b/>
          <w:bCs/>
        </w:rPr>
        <w:t xml:space="preserve">DG based </w:t>
      </w:r>
      <w:r w:rsidRPr="002B7730">
        <w:rPr>
          <w:b/>
          <w:bCs/>
        </w:rPr>
        <w:t xml:space="preserve">RACH-less access defined for NTN mobility </w:t>
      </w:r>
      <w:r>
        <w:rPr>
          <w:b/>
          <w:bCs/>
        </w:rPr>
        <w:t>could</w:t>
      </w:r>
      <w:r w:rsidRPr="002B7730">
        <w:rPr>
          <w:b/>
          <w:bCs/>
        </w:rPr>
        <w:t xml:space="preserve"> lead to sub-optimal </w:t>
      </w:r>
      <w:r>
        <w:rPr>
          <w:b/>
          <w:bCs/>
        </w:rPr>
        <w:t>scenarios</w:t>
      </w:r>
      <w:r w:rsidRPr="002B7730">
        <w:rPr>
          <w:b/>
          <w:bCs/>
        </w:rPr>
        <w:t xml:space="preserve"> </w:t>
      </w:r>
      <w:r w:rsidR="00FA6416">
        <w:rPr>
          <w:b/>
          <w:bCs/>
        </w:rPr>
        <w:t xml:space="preserve">(near failure scenarios) </w:t>
      </w:r>
      <w:r w:rsidRPr="002B7730">
        <w:rPr>
          <w:b/>
          <w:bCs/>
        </w:rPr>
        <w:t>which would require constant measurement, monitoring and performance optimization.</w:t>
      </w:r>
    </w:p>
    <w:p w14:paraId="4F21CACE" w14:textId="77777777" w:rsidR="00ED05C2" w:rsidRDefault="00ED05C2" w:rsidP="00ED05C2">
      <w:pPr>
        <w:jc w:val="both"/>
        <w:rPr>
          <w:rStyle w:val="normaltextrun"/>
        </w:rPr>
      </w:pPr>
      <w:r>
        <w:t xml:space="preserve">We have covered the near-failures scenario above. The following are the possible </w:t>
      </w:r>
      <w:r>
        <w:rPr>
          <w:rStyle w:val="normaltextrun"/>
        </w:rPr>
        <w:t xml:space="preserve">NTN-specific </w:t>
      </w:r>
      <w:r w:rsidRPr="002A083D">
        <w:rPr>
          <w:rStyle w:val="normaltextrun"/>
        </w:rPr>
        <w:t>failures scenarios</w:t>
      </w:r>
      <w:r>
        <w:rPr>
          <w:rStyle w:val="normaltextrun"/>
        </w:rPr>
        <w:t xml:space="preserve"> that could happen in RACH-less access. </w:t>
      </w:r>
    </w:p>
    <w:p w14:paraId="78F3D80C" w14:textId="77777777" w:rsidR="002A083D" w:rsidRDefault="00ED05C2" w:rsidP="002A083D">
      <w:pPr>
        <w:pStyle w:val="B1"/>
        <w:numPr>
          <w:ilvl w:val="0"/>
          <w:numId w:val="16"/>
        </w:numPr>
      </w:pPr>
      <w:r w:rsidRPr="004C04B4">
        <w:rPr>
          <w:rStyle w:val="normaltextrun"/>
        </w:rPr>
        <w:t xml:space="preserve">Outdated/drifted SIB19 information for estimation of the target cell parameters received in the HO command. UE’s TA/doppler estimation </w:t>
      </w:r>
      <w:r>
        <w:rPr>
          <w:rStyle w:val="normaltextrun"/>
        </w:rPr>
        <w:t xml:space="preserve">may </w:t>
      </w:r>
      <w:r w:rsidRPr="004C04B4">
        <w:rPr>
          <w:rStyle w:val="normaltextrun"/>
        </w:rPr>
        <w:t xml:space="preserve">drift over time, if the estimation is off the optimal value, it may force the NW to allocate more resources to each PUSCH assignment to protect those resources. </w:t>
      </w:r>
    </w:p>
    <w:p w14:paraId="508F5278" w14:textId="77777777" w:rsidR="002A083D" w:rsidRDefault="00ED05C2" w:rsidP="002A083D">
      <w:pPr>
        <w:pStyle w:val="B1"/>
        <w:numPr>
          <w:ilvl w:val="0"/>
          <w:numId w:val="16"/>
        </w:numPr>
      </w:pPr>
      <w:r w:rsidRPr="004C04B4">
        <w:rPr>
          <w:rStyle w:val="normaltextrun"/>
        </w:rPr>
        <w:t xml:space="preserve">Power </w:t>
      </w:r>
      <w:r>
        <w:rPr>
          <w:rStyle w:val="normaltextrun"/>
        </w:rPr>
        <w:t xml:space="preserve">control </w:t>
      </w:r>
      <w:r w:rsidRPr="004C04B4">
        <w:rPr>
          <w:rStyle w:val="normaltextrun"/>
        </w:rPr>
        <w:t>parameters were not adjusted for latest channel impairments (a UE may receive sub-optimal PC parameters which may cause an unsuccessful PUSCH transmission).</w:t>
      </w:r>
    </w:p>
    <w:p w14:paraId="365C296D" w14:textId="77777777" w:rsidR="002A083D" w:rsidRDefault="00ED05C2" w:rsidP="002A083D">
      <w:pPr>
        <w:pStyle w:val="B1"/>
        <w:numPr>
          <w:ilvl w:val="0"/>
          <w:numId w:val="16"/>
        </w:numPr>
      </w:pPr>
      <w:r w:rsidRPr="004C04B4">
        <w:rPr>
          <w:rStyle w:val="normaltextrun"/>
        </w:rPr>
        <w:t xml:space="preserve">The </w:t>
      </w:r>
      <w:proofErr w:type="spellStart"/>
      <w:r w:rsidRPr="004C04B4">
        <w:rPr>
          <w:rStyle w:val="normaltextrun"/>
        </w:rPr>
        <w:t>ssb_index</w:t>
      </w:r>
      <w:proofErr w:type="spellEnd"/>
      <w:r w:rsidRPr="004C04B4">
        <w:rPr>
          <w:rStyle w:val="normaltextrun"/>
        </w:rPr>
        <w:t xml:space="preserve"> in HO Command could be changed/optimized. If a UE is located on the cell edge between two cells, it may result that the UE experiences better signal conditions on the adjacent cell (e.g., signals from both cells are fully uncorrelated since those belong to different satellites).</w:t>
      </w:r>
    </w:p>
    <w:p w14:paraId="662F0645" w14:textId="77777777" w:rsidR="002A083D" w:rsidRDefault="00ED05C2" w:rsidP="002A083D">
      <w:pPr>
        <w:pStyle w:val="B1"/>
        <w:numPr>
          <w:ilvl w:val="0"/>
          <w:numId w:val="16"/>
        </w:numPr>
      </w:pPr>
      <w:r>
        <w:t>Step 3 Sub-step 1 could fail because when the UE monitors for PDCCH, it is unable to decode the same due to bad radio conditions</w:t>
      </w:r>
    </w:p>
    <w:p w14:paraId="7F8EE941" w14:textId="77777777" w:rsidR="002A083D" w:rsidRDefault="00ED05C2" w:rsidP="002A083D">
      <w:pPr>
        <w:pStyle w:val="B1"/>
        <w:numPr>
          <w:ilvl w:val="0"/>
          <w:numId w:val="16"/>
        </w:numPr>
      </w:pPr>
      <w:r>
        <w:t>Step 3 Sub-step 2 could fail because the UE is unable to acquire the UL grant in time and timer T304 expires.</w:t>
      </w:r>
    </w:p>
    <w:p w14:paraId="5C7384E7" w14:textId="15DD3D66" w:rsidR="00ED05C2" w:rsidRDefault="00ED05C2" w:rsidP="00ED05C2">
      <w:pPr>
        <w:jc w:val="both"/>
        <w:rPr>
          <w:b/>
          <w:bCs/>
        </w:rPr>
      </w:pPr>
      <w:r w:rsidRPr="002B7730">
        <w:rPr>
          <w:b/>
          <w:bCs/>
        </w:rPr>
        <w:t>Observation</w:t>
      </w:r>
      <w:r>
        <w:rPr>
          <w:b/>
          <w:bCs/>
        </w:rPr>
        <w:t xml:space="preserve"> </w:t>
      </w:r>
      <w:r w:rsidR="009E701E">
        <w:rPr>
          <w:b/>
          <w:bCs/>
        </w:rPr>
        <w:t>3.</w:t>
      </w:r>
      <w:r w:rsidRPr="002B7730">
        <w:rPr>
          <w:b/>
          <w:bCs/>
        </w:rPr>
        <w:t>3:</w:t>
      </w:r>
      <w:r>
        <w:t xml:space="preserve"> </w:t>
      </w:r>
      <w:r w:rsidRPr="002B7730">
        <w:rPr>
          <w:b/>
          <w:bCs/>
        </w:rPr>
        <w:t xml:space="preserve">The </w:t>
      </w:r>
      <w:r w:rsidR="00724420">
        <w:rPr>
          <w:b/>
          <w:bCs/>
        </w:rPr>
        <w:t xml:space="preserve">DG based </w:t>
      </w:r>
      <w:r w:rsidRPr="002B7730">
        <w:rPr>
          <w:b/>
          <w:bCs/>
        </w:rPr>
        <w:t xml:space="preserve">RACH-less access defined for NTN mobility can lead to </w:t>
      </w:r>
      <w:r>
        <w:rPr>
          <w:b/>
          <w:bCs/>
        </w:rPr>
        <w:t xml:space="preserve">many failure scenarios </w:t>
      </w:r>
      <w:r w:rsidR="00EB665D">
        <w:rPr>
          <w:b/>
          <w:bCs/>
        </w:rPr>
        <w:t xml:space="preserve">related to NTN specific parameters </w:t>
      </w:r>
      <w:r>
        <w:rPr>
          <w:b/>
          <w:bCs/>
        </w:rPr>
        <w:t>that would require some MRO enhancements.</w:t>
      </w:r>
    </w:p>
    <w:p w14:paraId="56BE6EC1" w14:textId="56FE23C3" w:rsidR="00ED05C2" w:rsidRPr="002B7730" w:rsidRDefault="004450C3" w:rsidP="00ED05C2">
      <w:pPr>
        <w:jc w:val="both"/>
      </w:pPr>
      <w:r>
        <w:t xml:space="preserve">Based on the above observations we think </w:t>
      </w:r>
      <w:r w:rsidR="008845A3">
        <w:t xml:space="preserve">that </w:t>
      </w:r>
      <w:r w:rsidR="005F3CDC">
        <w:t>enhancement of RLF report and SHR are ne</w:t>
      </w:r>
      <w:r w:rsidR="00D94889">
        <w:t>e</w:t>
      </w:r>
      <w:r w:rsidR="005F3CDC">
        <w:t>ded</w:t>
      </w:r>
      <w:r w:rsidR="00D94889">
        <w:t xml:space="preserve"> to enable network optimization for </w:t>
      </w:r>
      <w:r w:rsidR="009B2ABE">
        <w:t>RACH-less access</w:t>
      </w:r>
      <w:r w:rsidR="00C553E1">
        <w:t xml:space="preserve"> for NTN</w:t>
      </w:r>
      <w:r w:rsidR="00ED05C2" w:rsidRPr="002B7730">
        <w:t>.</w:t>
      </w:r>
    </w:p>
    <w:p w14:paraId="7B6C9A55" w14:textId="77777777" w:rsidR="00D83F35" w:rsidRDefault="00D83F35" w:rsidP="00D83F35">
      <w:pPr>
        <w:jc w:val="both"/>
        <w:rPr>
          <w:rStyle w:val="normaltextrun"/>
          <w:b/>
          <w:bCs/>
        </w:rPr>
      </w:pPr>
      <w:r w:rsidRPr="002B7730">
        <w:rPr>
          <w:b/>
          <w:bCs/>
        </w:rPr>
        <w:t>Proposal</w:t>
      </w:r>
      <w:r>
        <w:rPr>
          <w:b/>
          <w:bCs/>
        </w:rPr>
        <w:t xml:space="preserve"> 3.1</w:t>
      </w:r>
      <w:r w:rsidRPr="002B7730">
        <w:rPr>
          <w:b/>
          <w:bCs/>
        </w:rPr>
        <w:t>:</w:t>
      </w:r>
      <w:r>
        <w:t xml:space="preserve"> </w:t>
      </w:r>
      <w:r w:rsidRPr="1656320A">
        <w:rPr>
          <w:rStyle w:val="normaltextrun"/>
          <w:b/>
          <w:bCs/>
        </w:rPr>
        <w:t xml:space="preserve">RAN2 to </w:t>
      </w:r>
      <w:r>
        <w:rPr>
          <w:rStyle w:val="normaltextrun"/>
          <w:b/>
          <w:bCs/>
        </w:rPr>
        <w:t>consider enhancing RLF Report and SHR for DG based RACH-less access for NTN with the following additional parameters:</w:t>
      </w:r>
    </w:p>
    <w:p w14:paraId="1069996E" w14:textId="77777777" w:rsidR="00D83F35" w:rsidRPr="00E12B77" w:rsidRDefault="00D83F35" w:rsidP="00D83F35">
      <w:pPr>
        <w:pStyle w:val="B1"/>
        <w:numPr>
          <w:ilvl w:val="0"/>
          <w:numId w:val="18"/>
        </w:numPr>
        <w:spacing w:after="0"/>
        <w:ind w:left="641" w:hanging="357"/>
        <w:rPr>
          <w:rStyle w:val="normaltextrun"/>
          <w:b/>
          <w:bCs/>
        </w:rPr>
      </w:pPr>
      <w:r w:rsidRPr="00E12B77">
        <w:rPr>
          <w:rStyle w:val="normaltextrun"/>
          <w:b/>
          <w:bCs/>
        </w:rPr>
        <w:t>PDCCH Monitoring Time Until Success</w:t>
      </w:r>
    </w:p>
    <w:p w14:paraId="3E2FCFD4" w14:textId="77777777" w:rsidR="00D83F35" w:rsidRPr="00E12B77" w:rsidRDefault="00D83F35" w:rsidP="00D83F35">
      <w:pPr>
        <w:pStyle w:val="B1"/>
        <w:numPr>
          <w:ilvl w:val="0"/>
          <w:numId w:val="18"/>
        </w:numPr>
        <w:spacing w:after="0"/>
        <w:ind w:left="641" w:hanging="357"/>
        <w:rPr>
          <w:rStyle w:val="normaltextrun"/>
          <w:b/>
          <w:bCs/>
        </w:rPr>
      </w:pPr>
      <w:r w:rsidRPr="00E12B77">
        <w:rPr>
          <w:rStyle w:val="normaltextrun"/>
          <w:b/>
          <w:bCs/>
        </w:rPr>
        <w:t>No of PUSCH Attempts Until Success</w:t>
      </w:r>
    </w:p>
    <w:p w14:paraId="4B44BAB4" w14:textId="77777777" w:rsidR="00D83F35" w:rsidRPr="00E12B77" w:rsidRDefault="00D83F35" w:rsidP="00D83F35">
      <w:pPr>
        <w:pStyle w:val="B1"/>
        <w:numPr>
          <w:ilvl w:val="0"/>
          <w:numId w:val="18"/>
        </w:numPr>
        <w:spacing w:after="0"/>
        <w:ind w:left="641" w:hanging="357"/>
        <w:rPr>
          <w:rStyle w:val="normaltextrun"/>
          <w:b/>
          <w:bCs/>
        </w:rPr>
      </w:pPr>
      <w:r w:rsidRPr="00E12B77">
        <w:rPr>
          <w:rStyle w:val="normaltextrun"/>
          <w:b/>
          <w:bCs/>
        </w:rPr>
        <w:t>Full TA, Doppler estimation and PC control parameters used during PUSCH transmissions</w:t>
      </w:r>
    </w:p>
    <w:p w14:paraId="26BB5832" w14:textId="77777777" w:rsidR="00D83F35" w:rsidRPr="00E12B77" w:rsidRDefault="00D83F35" w:rsidP="00D83F35">
      <w:pPr>
        <w:pStyle w:val="B1"/>
        <w:numPr>
          <w:ilvl w:val="0"/>
          <w:numId w:val="18"/>
        </w:numPr>
        <w:spacing w:after="0"/>
        <w:ind w:left="641" w:hanging="357"/>
        <w:rPr>
          <w:rStyle w:val="normaltextrun"/>
          <w:b/>
          <w:bCs/>
        </w:rPr>
      </w:pPr>
      <w:r w:rsidRPr="00E12B77">
        <w:rPr>
          <w:rStyle w:val="normaltextrun"/>
          <w:b/>
          <w:bCs/>
        </w:rPr>
        <w:t>Target NTN-config in SIB19</w:t>
      </w:r>
    </w:p>
    <w:p w14:paraId="7C33309B" w14:textId="77777777" w:rsidR="00D83F35" w:rsidRPr="00E12B77" w:rsidRDefault="00D83F35" w:rsidP="00D83F35">
      <w:pPr>
        <w:pStyle w:val="B1"/>
        <w:numPr>
          <w:ilvl w:val="0"/>
          <w:numId w:val="18"/>
        </w:numPr>
        <w:spacing w:after="0"/>
        <w:ind w:left="641" w:hanging="357"/>
        <w:rPr>
          <w:rStyle w:val="normaltextrun"/>
          <w:b/>
          <w:bCs/>
        </w:rPr>
      </w:pPr>
      <w:r w:rsidRPr="00E12B77">
        <w:rPr>
          <w:rStyle w:val="normaltextrun"/>
          <w:b/>
          <w:bCs/>
        </w:rPr>
        <w:t>Target NTN-config in RRC Reconfiguration message</w:t>
      </w:r>
    </w:p>
    <w:p w14:paraId="52DC9E39" w14:textId="77777777" w:rsidR="00D83F35" w:rsidRDefault="00D83F35" w:rsidP="00D83F35">
      <w:pPr>
        <w:pStyle w:val="B1"/>
        <w:numPr>
          <w:ilvl w:val="0"/>
          <w:numId w:val="18"/>
        </w:numPr>
        <w:spacing w:after="0"/>
        <w:ind w:left="641" w:hanging="357"/>
        <w:rPr>
          <w:rStyle w:val="normaltextrun"/>
          <w:b/>
          <w:bCs/>
        </w:rPr>
      </w:pPr>
      <w:r w:rsidRPr="00E12B77">
        <w:rPr>
          <w:rStyle w:val="normaltextrun"/>
          <w:b/>
          <w:bCs/>
        </w:rPr>
        <w:t>New Cause value specific to NTN RACH-less access failure for RLF Report</w:t>
      </w:r>
    </w:p>
    <w:p w14:paraId="74AECA8B" w14:textId="77777777" w:rsidR="00D83F35" w:rsidRPr="00E12B77" w:rsidRDefault="00D83F35" w:rsidP="00D83F35">
      <w:pPr>
        <w:pStyle w:val="B1"/>
        <w:numPr>
          <w:ilvl w:val="0"/>
          <w:numId w:val="18"/>
        </w:numPr>
        <w:spacing w:after="0"/>
        <w:ind w:left="641" w:hanging="357"/>
        <w:rPr>
          <w:rStyle w:val="normaltextrun"/>
          <w:b/>
          <w:bCs/>
        </w:rPr>
      </w:pPr>
      <w:r w:rsidRPr="00025BB2">
        <w:rPr>
          <w:rStyle w:val="normaltextrun"/>
          <w:b/>
          <w:bCs/>
        </w:rPr>
        <w:t>New Cause value specific to</w:t>
      </w:r>
      <w:r w:rsidRPr="00D77FE7">
        <w:rPr>
          <w:rStyle w:val="normaltextrun"/>
          <w:b/>
          <w:bCs/>
        </w:rPr>
        <w:t xml:space="preserve"> </w:t>
      </w:r>
      <w:r w:rsidRPr="00E12B77">
        <w:rPr>
          <w:rStyle w:val="normaltextrun"/>
          <w:b/>
          <w:bCs/>
        </w:rPr>
        <w:t>NTN RACH-less HO (for SHR)</w:t>
      </w:r>
    </w:p>
    <w:p w14:paraId="31F65D69" w14:textId="77777777" w:rsidR="002C2308" w:rsidRDefault="002C2308" w:rsidP="00B306EA"/>
    <w:p w14:paraId="02E0B169" w14:textId="364534F9" w:rsidR="00D57F74" w:rsidRDefault="005D2966" w:rsidP="00B306EA">
      <w:r>
        <w:t xml:space="preserve">We </w:t>
      </w:r>
      <w:r w:rsidR="002C2308">
        <w:t xml:space="preserve">also </w:t>
      </w:r>
      <w:r>
        <w:t xml:space="preserve">think that </w:t>
      </w:r>
      <w:r w:rsidR="00B306EA">
        <w:t>defining a</w:t>
      </w:r>
      <w:r w:rsidR="00D57F74">
        <w:t xml:space="preserve"> new SHR trigger to capture the newly defined measurements upon successful completion of NTN RACH-less HO</w:t>
      </w:r>
      <w:r w:rsidR="003265D9">
        <w:t xml:space="preserve"> as below</w:t>
      </w:r>
      <w:r w:rsidR="00B306EA">
        <w:t xml:space="preserve"> </w:t>
      </w:r>
      <w:r w:rsidR="008C62BA">
        <w:t xml:space="preserve">would </w:t>
      </w:r>
      <w:r w:rsidR="00757A12">
        <w:t xml:space="preserve">also </w:t>
      </w:r>
      <w:r w:rsidR="008C62BA">
        <w:t xml:space="preserve">be </w:t>
      </w:r>
      <w:r w:rsidR="00757A12">
        <w:t>beneficial</w:t>
      </w:r>
      <w:r w:rsidR="003265D9">
        <w:t>.</w:t>
      </w:r>
    </w:p>
    <w:p w14:paraId="3819D1CE" w14:textId="2F28DA86" w:rsidR="003265D9" w:rsidRPr="00826A39" w:rsidRDefault="003265D9" w:rsidP="003265D9">
      <w:r w:rsidRPr="00826A39">
        <w:t>•</w:t>
      </w:r>
      <w:r w:rsidRPr="00826A39">
        <w:tab/>
        <w:t>Time the UE spent monitoring the PDCCH channel is higher than the configured Threshold_1 AND/OR</w:t>
      </w:r>
    </w:p>
    <w:p w14:paraId="519296C3" w14:textId="1410D6FB" w:rsidR="003265D9" w:rsidRPr="00826A39" w:rsidRDefault="003265D9" w:rsidP="003265D9">
      <w:r w:rsidRPr="00826A39">
        <w:t>•</w:t>
      </w:r>
      <w:r w:rsidRPr="00826A39">
        <w:tab/>
        <w:t>Number of PUSCH Attempts is larger than Threshold_2</w:t>
      </w:r>
    </w:p>
    <w:p w14:paraId="1C8C1C52" w14:textId="1431181D" w:rsidR="003265D9" w:rsidRDefault="003265D9" w:rsidP="003265D9">
      <w:r>
        <w:t xml:space="preserve">The Threshold-1 &amp; Threshold-2 values can be configured via </w:t>
      </w:r>
      <w:proofErr w:type="spellStart"/>
      <w:r w:rsidRPr="00E12B77">
        <w:rPr>
          <w:i/>
          <w:iCs/>
        </w:rPr>
        <w:t>RRCReconfiguration</w:t>
      </w:r>
      <w:proofErr w:type="spellEnd"/>
      <w:r>
        <w:t xml:space="preserve"> message</w:t>
      </w:r>
      <w:r w:rsidR="00081685">
        <w:t>.</w:t>
      </w:r>
    </w:p>
    <w:p w14:paraId="0102BD60" w14:textId="7BD5777D" w:rsidR="00D57F74" w:rsidRPr="00F36F56" w:rsidRDefault="00D57F74" w:rsidP="00D57F74">
      <w:pPr>
        <w:rPr>
          <w:b/>
          <w:bCs/>
        </w:rPr>
      </w:pPr>
      <w:r w:rsidRPr="00F36F56">
        <w:rPr>
          <w:b/>
          <w:bCs/>
        </w:rPr>
        <w:t>Proposal</w:t>
      </w:r>
      <w:r>
        <w:rPr>
          <w:b/>
          <w:bCs/>
        </w:rPr>
        <w:t xml:space="preserve"> </w:t>
      </w:r>
      <w:r w:rsidR="009E701E">
        <w:rPr>
          <w:b/>
          <w:bCs/>
        </w:rPr>
        <w:t>3.</w:t>
      </w:r>
      <w:r w:rsidR="00413FC8">
        <w:rPr>
          <w:b/>
          <w:bCs/>
        </w:rPr>
        <w:t>2</w:t>
      </w:r>
      <w:r w:rsidRPr="00F36F56">
        <w:rPr>
          <w:b/>
          <w:bCs/>
        </w:rPr>
        <w:t>: Define a new SHR trigger</w:t>
      </w:r>
      <w:r w:rsidR="003265D9">
        <w:rPr>
          <w:b/>
          <w:bCs/>
        </w:rPr>
        <w:t xml:space="preserve"> (based on PDCCH monitoring time and/or number of PUSCH attempts)</w:t>
      </w:r>
      <w:r w:rsidRPr="00F36F56">
        <w:rPr>
          <w:b/>
          <w:bCs/>
        </w:rPr>
        <w:t xml:space="preserve"> for the UE to log the enhancements measurements specific to NTN RACH-less access.</w:t>
      </w:r>
    </w:p>
    <w:p w14:paraId="16CB5684" w14:textId="77777777" w:rsidR="008B549E" w:rsidRPr="006E13D1" w:rsidRDefault="008B549E" w:rsidP="008B549E">
      <w:pPr>
        <w:pStyle w:val="Heading1"/>
      </w:pPr>
      <w:r>
        <w:t>3</w:t>
      </w:r>
      <w:r w:rsidRPr="006E13D1">
        <w:tab/>
      </w:r>
      <w:r>
        <w:t>Conclusion</w:t>
      </w:r>
    </w:p>
    <w:p w14:paraId="766D4156" w14:textId="779920B0" w:rsidR="008B549E" w:rsidRDefault="008B549E" w:rsidP="008B549E">
      <w:r>
        <w:t>This document has made the following observations</w:t>
      </w:r>
      <w:r w:rsidR="00FA4631">
        <w:t xml:space="preserve"> and proposal</w:t>
      </w:r>
      <w:r w:rsidR="00081CB4">
        <w:t xml:space="preserve"> for SON/MDT enhancements for slicing</w:t>
      </w:r>
      <w:r>
        <w:t>:</w:t>
      </w:r>
    </w:p>
    <w:p w14:paraId="08D4EF9B" w14:textId="77777777" w:rsidR="00CF4070" w:rsidRPr="0097633A" w:rsidRDefault="00CF4070" w:rsidP="00CF4070">
      <w:pPr>
        <w:rPr>
          <w:b/>
          <w:bCs/>
        </w:rPr>
      </w:pPr>
      <w:r w:rsidRPr="0097633A">
        <w:rPr>
          <w:b/>
          <w:bCs/>
        </w:rPr>
        <w:t xml:space="preserve">Observation </w:t>
      </w:r>
      <w:r>
        <w:rPr>
          <w:b/>
          <w:bCs/>
        </w:rPr>
        <w:t>1.1</w:t>
      </w:r>
      <w:r w:rsidRPr="0097633A">
        <w:rPr>
          <w:b/>
          <w:bCs/>
        </w:rPr>
        <w:t xml:space="preserve">: New enhancements in </w:t>
      </w:r>
      <w:r>
        <w:rPr>
          <w:b/>
          <w:bCs/>
        </w:rPr>
        <w:t xml:space="preserve">logged MDT </w:t>
      </w:r>
      <w:r w:rsidRPr="0097633A">
        <w:rPr>
          <w:b/>
          <w:bCs/>
        </w:rPr>
        <w:t>are needed on how the UE used the sliced based cell reselection parameters.</w:t>
      </w:r>
    </w:p>
    <w:p w14:paraId="406D77AD" w14:textId="77777777" w:rsidR="00CF4070" w:rsidRPr="0097633A" w:rsidRDefault="00CF4070" w:rsidP="00CF4070">
      <w:pPr>
        <w:rPr>
          <w:b/>
          <w:bCs/>
        </w:rPr>
      </w:pPr>
      <w:r w:rsidRPr="0097633A">
        <w:rPr>
          <w:b/>
          <w:bCs/>
        </w:rPr>
        <w:t xml:space="preserve">Observation </w:t>
      </w:r>
      <w:r>
        <w:rPr>
          <w:b/>
          <w:bCs/>
        </w:rPr>
        <w:t>1.2</w:t>
      </w:r>
      <w:r w:rsidRPr="0097633A">
        <w:rPr>
          <w:b/>
          <w:bCs/>
        </w:rPr>
        <w:t xml:space="preserve">: </w:t>
      </w:r>
      <w:r>
        <w:rPr>
          <w:b/>
          <w:bCs/>
        </w:rPr>
        <w:t>A</w:t>
      </w:r>
      <w:r w:rsidRPr="00394CFB">
        <w:rPr>
          <w:b/>
          <w:bCs/>
        </w:rPr>
        <w:t xml:space="preserve"> flag that the highest rank NSAG ID was not used for cell reselection </w:t>
      </w:r>
      <w:r>
        <w:rPr>
          <w:b/>
          <w:bCs/>
        </w:rPr>
        <w:t>does not help the NG-RAN to optimize the slice-based cell reselection parameters, as NG-RAN cannot know the NSAG IDs and their priorities in the UE.</w:t>
      </w:r>
    </w:p>
    <w:p w14:paraId="73F55D07" w14:textId="77777777" w:rsidR="00CF4070" w:rsidRDefault="00CF4070" w:rsidP="00CF4070">
      <w:pPr>
        <w:rPr>
          <w:b/>
          <w:bCs/>
        </w:rPr>
      </w:pPr>
      <w:r w:rsidRPr="001561C3">
        <w:rPr>
          <w:b/>
          <w:bCs/>
        </w:rPr>
        <w:t xml:space="preserve">Proposal </w:t>
      </w:r>
      <w:r>
        <w:rPr>
          <w:b/>
          <w:bCs/>
        </w:rPr>
        <w:t>1</w:t>
      </w:r>
      <w:r w:rsidRPr="001561C3">
        <w:rPr>
          <w:b/>
          <w:bCs/>
        </w:rPr>
        <w:t xml:space="preserve">: </w:t>
      </w:r>
      <w:r>
        <w:rPr>
          <w:b/>
          <w:bCs/>
        </w:rPr>
        <w:t xml:space="preserve">Enhance the logged MDT report with all the NSAG IDs that did not lead to successful cell reselection and the NSAG ID (or the lack of any NSAG ID) that was used to select a new cell. </w:t>
      </w:r>
    </w:p>
    <w:p w14:paraId="48CB1EFB" w14:textId="77777777" w:rsidR="00081CB4" w:rsidRDefault="00081CB4" w:rsidP="008B549E"/>
    <w:p w14:paraId="05CB8B2F" w14:textId="34F8DDB1" w:rsidR="00081CB4" w:rsidRDefault="00081CB4" w:rsidP="00081CB4">
      <w:r>
        <w:t xml:space="preserve">This document has made the following observation and proposal on </w:t>
      </w:r>
      <w:r w:rsidRPr="000658E4">
        <w:t>MHI Enhancement for SCG Deactivation/Activation</w:t>
      </w:r>
      <w:r>
        <w:t>:</w:t>
      </w:r>
    </w:p>
    <w:p w14:paraId="57876B33" w14:textId="0758670C" w:rsidR="00021375" w:rsidRDefault="00021375" w:rsidP="00021375">
      <w:pPr>
        <w:spacing w:after="120"/>
        <w:rPr>
          <w:rFonts w:eastAsia="SimSun"/>
          <w:b/>
          <w:bCs/>
          <w:lang w:val="en-US" w:eastAsia="zh-CN"/>
        </w:rPr>
      </w:pPr>
      <w:r w:rsidRPr="7AB7F041">
        <w:rPr>
          <w:rFonts w:eastAsia="SimSun"/>
          <w:b/>
          <w:bCs/>
          <w:lang w:val="en-US" w:eastAsia="zh-CN"/>
        </w:rPr>
        <w:t xml:space="preserve">Observation </w:t>
      </w:r>
      <w:r>
        <w:rPr>
          <w:rFonts w:eastAsia="SimSun"/>
          <w:b/>
          <w:bCs/>
          <w:lang w:val="en-US" w:eastAsia="zh-CN"/>
        </w:rPr>
        <w:t>2</w:t>
      </w:r>
      <w:r w:rsidRPr="7AB7F041">
        <w:rPr>
          <w:rFonts w:eastAsia="SimSun"/>
          <w:b/>
          <w:bCs/>
          <w:lang w:val="en-US" w:eastAsia="zh-CN"/>
        </w:rPr>
        <w:t xml:space="preserve">: The information of SCG activation and/or deactivation, e.g., the relative time in SCG activated state together with </w:t>
      </w:r>
      <w:r w:rsidR="00B24B0F">
        <w:rPr>
          <w:rFonts w:eastAsia="SimSun"/>
          <w:b/>
          <w:bCs/>
          <w:lang w:val="en-US" w:eastAsia="zh-CN"/>
        </w:rPr>
        <w:t>additional ass</w:t>
      </w:r>
      <w:r w:rsidRPr="7AB7F041">
        <w:rPr>
          <w:rFonts w:eastAsia="SimSun"/>
          <w:b/>
          <w:bCs/>
          <w:lang w:val="en-US" w:eastAsia="zh-CN"/>
        </w:rPr>
        <w:t xml:space="preserve">istance information related to </w:t>
      </w:r>
      <w:r w:rsidRPr="7AB7F041">
        <w:rPr>
          <w:b/>
          <w:bCs/>
        </w:rPr>
        <w:t>the condition(s) for SCG activation/deactivation</w:t>
      </w:r>
      <w:r w:rsidRPr="7AB7F041">
        <w:rPr>
          <w:rFonts w:eastAsia="SimSun"/>
          <w:b/>
          <w:bCs/>
          <w:lang w:val="en-US" w:eastAsia="zh-CN"/>
        </w:rPr>
        <w:t>, could help the network understand the actual utilization of Dual Connectivity and further optimize the configuration of Dual Connectivity.</w:t>
      </w:r>
    </w:p>
    <w:p w14:paraId="5937477A" w14:textId="77777777" w:rsidR="00021375" w:rsidRDefault="00021375" w:rsidP="00021375">
      <w:pPr>
        <w:spacing w:after="120"/>
        <w:rPr>
          <w:rFonts w:eastAsia="SimSun"/>
          <w:b/>
          <w:bCs/>
          <w:lang w:val="en-US" w:eastAsia="zh-CN"/>
        </w:rPr>
      </w:pPr>
      <w:r w:rsidRPr="15A8F74E">
        <w:rPr>
          <w:rFonts w:eastAsia="SimSun"/>
          <w:b/>
          <w:bCs/>
          <w:lang w:val="en-US" w:eastAsia="zh-CN"/>
        </w:rPr>
        <w:t xml:space="preserve">Proposal 2: It is proposed to include </w:t>
      </w:r>
      <w:r>
        <w:rPr>
          <w:rFonts w:eastAsia="SimSun"/>
          <w:b/>
          <w:bCs/>
          <w:lang w:val="en-US" w:eastAsia="zh-CN"/>
        </w:rPr>
        <w:t>additional</w:t>
      </w:r>
      <w:r w:rsidRPr="15A8F74E">
        <w:rPr>
          <w:rFonts w:eastAsia="SimSun"/>
          <w:b/>
          <w:bCs/>
          <w:lang w:val="en-US" w:eastAsia="zh-CN"/>
        </w:rPr>
        <w:t xml:space="preserve"> assistance information related to </w:t>
      </w:r>
      <w:r w:rsidRPr="15A8F74E">
        <w:rPr>
          <w:b/>
          <w:bCs/>
        </w:rPr>
        <w:t xml:space="preserve">the </w:t>
      </w:r>
      <w:proofErr w:type="gramStart"/>
      <w:r w:rsidRPr="15A8F74E">
        <w:rPr>
          <w:b/>
          <w:bCs/>
        </w:rPr>
        <w:t>condition</w:t>
      </w:r>
      <w:proofErr w:type="gramEnd"/>
      <w:r w:rsidRPr="15A8F74E">
        <w:rPr>
          <w:b/>
          <w:bCs/>
        </w:rPr>
        <w:t xml:space="preserve">(s) for SCG activation/deactivation, </w:t>
      </w:r>
      <w:r w:rsidRPr="15A8F74E">
        <w:rPr>
          <w:rFonts w:eastAsia="SimSun"/>
          <w:b/>
          <w:bCs/>
          <w:lang w:val="en-US" w:eastAsia="zh-CN"/>
        </w:rPr>
        <w:t>in MHI</w:t>
      </w:r>
      <w:r>
        <w:rPr>
          <w:rFonts w:eastAsia="SimSun"/>
          <w:b/>
          <w:bCs/>
          <w:lang w:val="en-US" w:eastAsia="zh-CN"/>
        </w:rPr>
        <w:t xml:space="preserve"> such as </w:t>
      </w:r>
      <w:r w:rsidRPr="0001614A">
        <w:rPr>
          <w:rFonts w:eastAsia="SimSun"/>
          <w:b/>
          <w:bCs/>
          <w:lang w:eastAsia="zh-CN"/>
        </w:rPr>
        <w:t>DL and</w:t>
      </w:r>
      <w:r>
        <w:rPr>
          <w:rFonts w:eastAsia="SimSun"/>
          <w:b/>
          <w:bCs/>
          <w:lang w:eastAsia="zh-CN"/>
        </w:rPr>
        <w:t>/or</w:t>
      </w:r>
      <w:r w:rsidRPr="0001614A">
        <w:rPr>
          <w:rFonts w:eastAsia="SimSun"/>
          <w:b/>
          <w:bCs/>
          <w:lang w:eastAsia="zh-CN"/>
        </w:rPr>
        <w:t xml:space="preserve"> UL volume per second</w:t>
      </w:r>
      <w:r>
        <w:rPr>
          <w:rFonts w:eastAsia="SimSun"/>
          <w:b/>
          <w:bCs/>
          <w:lang w:eastAsia="zh-CN"/>
        </w:rPr>
        <w:t xml:space="preserve"> which was transmitted or received by UE during the SCG activation time for the given PSCell</w:t>
      </w:r>
      <w:r w:rsidRPr="15A8F74E">
        <w:rPr>
          <w:rFonts w:eastAsia="SimSun"/>
          <w:b/>
          <w:bCs/>
          <w:lang w:val="en-US" w:eastAsia="zh-CN"/>
        </w:rPr>
        <w:t>.</w:t>
      </w:r>
    </w:p>
    <w:p w14:paraId="2888EF54" w14:textId="77777777" w:rsidR="00081CB4" w:rsidRDefault="00081CB4" w:rsidP="008B549E"/>
    <w:p w14:paraId="371172B7" w14:textId="45E3081E" w:rsidR="00E5064F" w:rsidRDefault="00E5064F" w:rsidP="00E5064F">
      <w:r>
        <w:t>This document has made the following observations and proposals on SON/MDT for NTN:</w:t>
      </w:r>
    </w:p>
    <w:p w14:paraId="7ABD4813" w14:textId="77777777" w:rsidR="00081685" w:rsidRPr="00F36F56" w:rsidRDefault="00081685" w:rsidP="00081685">
      <w:pPr>
        <w:rPr>
          <w:b/>
          <w:bCs/>
        </w:rPr>
      </w:pPr>
      <w:r w:rsidRPr="00F36F56">
        <w:rPr>
          <w:b/>
          <w:bCs/>
        </w:rPr>
        <w:t>Observation</w:t>
      </w:r>
      <w:r>
        <w:rPr>
          <w:b/>
          <w:bCs/>
        </w:rPr>
        <w:t xml:space="preserve"> 3.</w:t>
      </w:r>
      <w:r w:rsidRPr="00F36F56">
        <w:rPr>
          <w:b/>
          <w:bCs/>
        </w:rPr>
        <w:t xml:space="preserve">1: </w:t>
      </w:r>
      <w:r>
        <w:rPr>
          <w:b/>
          <w:bCs/>
        </w:rPr>
        <w:t>Dynamic Grant based</w:t>
      </w:r>
      <w:r w:rsidRPr="00F36F56">
        <w:rPr>
          <w:b/>
          <w:bCs/>
        </w:rPr>
        <w:t xml:space="preserve"> RACH-less access </w:t>
      </w:r>
      <w:r>
        <w:rPr>
          <w:b/>
          <w:bCs/>
        </w:rPr>
        <w:t xml:space="preserve">for NTN mobility </w:t>
      </w:r>
      <w:r w:rsidRPr="00F36F56">
        <w:rPr>
          <w:b/>
          <w:bCs/>
        </w:rPr>
        <w:t>involves optimization in multiple areas. It requires a lot of information to be transferred to the UE prior to or along with the HO Command which are processed by the UE to realize RACH-less access of the target Cell.</w:t>
      </w:r>
    </w:p>
    <w:p w14:paraId="5A1B47F3" w14:textId="77777777" w:rsidR="00081685" w:rsidRPr="002B7730" w:rsidRDefault="00081685" w:rsidP="00081685">
      <w:pPr>
        <w:jc w:val="both"/>
        <w:rPr>
          <w:b/>
          <w:bCs/>
        </w:rPr>
      </w:pPr>
      <w:r w:rsidRPr="002B7730">
        <w:rPr>
          <w:b/>
          <w:bCs/>
        </w:rPr>
        <w:t>Observation</w:t>
      </w:r>
      <w:r>
        <w:rPr>
          <w:b/>
          <w:bCs/>
        </w:rPr>
        <w:t xml:space="preserve"> 3.</w:t>
      </w:r>
      <w:r w:rsidRPr="002B7730">
        <w:rPr>
          <w:b/>
          <w:bCs/>
        </w:rPr>
        <w:t xml:space="preserve">2: The </w:t>
      </w:r>
      <w:r>
        <w:rPr>
          <w:b/>
          <w:bCs/>
        </w:rPr>
        <w:t xml:space="preserve">DG based </w:t>
      </w:r>
      <w:r w:rsidRPr="002B7730">
        <w:rPr>
          <w:b/>
          <w:bCs/>
        </w:rPr>
        <w:t xml:space="preserve">RACH-less access defined for NTN mobility </w:t>
      </w:r>
      <w:r>
        <w:rPr>
          <w:b/>
          <w:bCs/>
        </w:rPr>
        <w:t>could</w:t>
      </w:r>
      <w:r w:rsidRPr="002B7730">
        <w:rPr>
          <w:b/>
          <w:bCs/>
        </w:rPr>
        <w:t xml:space="preserve"> lead to sub-optimal </w:t>
      </w:r>
      <w:r>
        <w:rPr>
          <w:b/>
          <w:bCs/>
        </w:rPr>
        <w:t>scenarios</w:t>
      </w:r>
      <w:r w:rsidRPr="002B7730">
        <w:rPr>
          <w:b/>
          <w:bCs/>
        </w:rPr>
        <w:t xml:space="preserve"> </w:t>
      </w:r>
      <w:r>
        <w:rPr>
          <w:b/>
          <w:bCs/>
        </w:rPr>
        <w:t xml:space="preserve">(near failure scenarios) </w:t>
      </w:r>
      <w:r w:rsidRPr="002B7730">
        <w:rPr>
          <w:b/>
          <w:bCs/>
        </w:rPr>
        <w:t>which would require constant measurement, monitoring and performance optimization.</w:t>
      </w:r>
    </w:p>
    <w:p w14:paraId="4A857D7C" w14:textId="77777777" w:rsidR="00081685" w:rsidRDefault="00081685" w:rsidP="00081685">
      <w:pPr>
        <w:jc w:val="both"/>
        <w:rPr>
          <w:b/>
          <w:bCs/>
        </w:rPr>
      </w:pPr>
      <w:r w:rsidRPr="002B7730">
        <w:rPr>
          <w:b/>
          <w:bCs/>
        </w:rPr>
        <w:t>Observation</w:t>
      </w:r>
      <w:r>
        <w:rPr>
          <w:b/>
          <w:bCs/>
        </w:rPr>
        <w:t xml:space="preserve"> 3.</w:t>
      </w:r>
      <w:r w:rsidRPr="002B7730">
        <w:rPr>
          <w:b/>
          <w:bCs/>
        </w:rPr>
        <w:t>3:</w:t>
      </w:r>
      <w:r>
        <w:t xml:space="preserve"> </w:t>
      </w:r>
      <w:r w:rsidRPr="002B7730">
        <w:rPr>
          <w:b/>
          <w:bCs/>
        </w:rPr>
        <w:t xml:space="preserve">The </w:t>
      </w:r>
      <w:r>
        <w:rPr>
          <w:b/>
          <w:bCs/>
        </w:rPr>
        <w:t xml:space="preserve">DG based </w:t>
      </w:r>
      <w:r w:rsidRPr="002B7730">
        <w:rPr>
          <w:b/>
          <w:bCs/>
        </w:rPr>
        <w:t xml:space="preserve">RACH-less access defined for NTN mobility can lead to </w:t>
      </w:r>
      <w:r>
        <w:rPr>
          <w:b/>
          <w:bCs/>
        </w:rPr>
        <w:t>many failure scenarios related to NTN specific parameters that would require some MRO enhancements.</w:t>
      </w:r>
    </w:p>
    <w:p w14:paraId="749E1EC5" w14:textId="77777777" w:rsidR="00081685" w:rsidRDefault="00081685" w:rsidP="00081685">
      <w:pPr>
        <w:jc w:val="both"/>
        <w:rPr>
          <w:rStyle w:val="normaltextrun"/>
          <w:b/>
          <w:bCs/>
        </w:rPr>
      </w:pPr>
      <w:r w:rsidRPr="002B7730">
        <w:rPr>
          <w:b/>
          <w:bCs/>
        </w:rPr>
        <w:t>Proposal</w:t>
      </w:r>
      <w:r>
        <w:rPr>
          <w:b/>
          <w:bCs/>
        </w:rPr>
        <w:t xml:space="preserve"> 3.1</w:t>
      </w:r>
      <w:r w:rsidRPr="002B7730">
        <w:rPr>
          <w:b/>
          <w:bCs/>
        </w:rPr>
        <w:t>:</w:t>
      </w:r>
      <w:r>
        <w:t xml:space="preserve"> </w:t>
      </w:r>
      <w:r w:rsidRPr="1656320A">
        <w:rPr>
          <w:rStyle w:val="normaltextrun"/>
          <w:b/>
          <w:bCs/>
        </w:rPr>
        <w:t xml:space="preserve">RAN2 to </w:t>
      </w:r>
      <w:r>
        <w:rPr>
          <w:rStyle w:val="normaltextrun"/>
          <w:b/>
          <w:bCs/>
        </w:rPr>
        <w:t>consider enhancing RLF Report and SHR for DG based RACH-less access for NTN with the following additional parameters:</w:t>
      </w:r>
    </w:p>
    <w:p w14:paraId="710F6193" w14:textId="5C4B615B" w:rsidR="00081685" w:rsidRPr="00E12B77" w:rsidRDefault="00081685" w:rsidP="00DA5680">
      <w:pPr>
        <w:pStyle w:val="B1"/>
        <w:numPr>
          <w:ilvl w:val="0"/>
          <w:numId w:val="18"/>
        </w:numPr>
        <w:spacing w:after="0"/>
        <w:ind w:left="641" w:hanging="357"/>
        <w:rPr>
          <w:rStyle w:val="normaltextrun"/>
          <w:b/>
          <w:bCs/>
        </w:rPr>
      </w:pPr>
      <w:r w:rsidRPr="00E12B77">
        <w:rPr>
          <w:rStyle w:val="normaltextrun"/>
          <w:b/>
          <w:bCs/>
        </w:rPr>
        <w:t>PDCCH Monitoring Time Until Success</w:t>
      </w:r>
    </w:p>
    <w:p w14:paraId="761F47E6" w14:textId="36BA652E" w:rsidR="00081685" w:rsidRPr="00E12B77" w:rsidRDefault="00081685" w:rsidP="00DA5680">
      <w:pPr>
        <w:pStyle w:val="B1"/>
        <w:numPr>
          <w:ilvl w:val="0"/>
          <w:numId w:val="18"/>
        </w:numPr>
        <w:spacing w:after="0"/>
        <w:ind w:left="641" w:hanging="357"/>
        <w:rPr>
          <w:rStyle w:val="normaltextrun"/>
          <w:b/>
          <w:bCs/>
        </w:rPr>
      </w:pPr>
      <w:r w:rsidRPr="00E12B77">
        <w:rPr>
          <w:rStyle w:val="normaltextrun"/>
          <w:b/>
          <w:bCs/>
        </w:rPr>
        <w:t>No of PUSCH Attempts Until Success</w:t>
      </w:r>
    </w:p>
    <w:p w14:paraId="29163A5E" w14:textId="27C855DA" w:rsidR="00081685" w:rsidRPr="00E12B77" w:rsidRDefault="00081685" w:rsidP="00DA5680">
      <w:pPr>
        <w:pStyle w:val="B1"/>
        <w:numPr>
          <w:ilvl w:val="0"/>
          <w:numId w:val="18"/>
        </w:numPr>
        <w:spacing w:after="0"/>
        <w:ind w:left="641" w:hanging="357"/>
        <w:rPr>
          <w:rStyle w:val="normaltextrun"/>
          <w:b/>
          <w:bCs/>
        </w:rPr>
      </w:pPr>
      <w:r w:rsidRPr="00E12B77">
        <w:rPr>
          <w:rStyle w:val="normaltextrun"/>
          <w:b/>
          <w:bCs/>
        </w:rPr>
        <w:t>Full TA, Doppler estimation and PC control parameters used during PUSCH transmissions</w:t>
      </w:r>
    </w:p>
    <w:p w14:paraId="54C9ECB5" w14:textId="4B925241" w:rsidR="00081685" w:rsidRPr="00E12B77" w:rsidRDefault="00081685" w:rsidP="00DA5680">
      <w:pPr>
        <w:pStyle w:val="B1"/>
        <w:numPr>
          <w:ilvl w:val="0"/>
          <w:numId w:val="18"/>
        </w:numPr>
        <w:spacing w:after="0"/>
        <w:ind w:left="641" w:hanging="357"/>
        <w:rPr>
          <w:rStyle w:val="normaltextrun"/>
          <w:b/>
          <w:bCs/>
        </w:rPr>
      </w:pPr>
      <w:r w:rsidRPr="00E12B77">
        <w:rPr>
          <w:rStyle w:val="normaltextrun"/>
          <w:b/>
          <w:bCs/>
        </w:rPr>
        <w:t>Target NTN-config in SIB19</w:t>
      </w:r>
    </w:p>
    <w:p w14:paraId="618ABD4F" w14:textId="476A5B15" w:rsidR="00081685" w:rsidRPr="00E12B77" w:rsidRDefault="00081685" w:rsidP="00DA5680">
      <w:pPr>
        <w:pStyle w:val="B1"/>
        <w:numPr>
          <w:ilvl w:val="0"/>
          <w:numId w:val="18"/>
        </w:numPr>
        <w:spacing w:after="0"/>
        <w:ind w:left="641" w:hanging="357"/>
        <w:rPr>
          <w:rStyle w:val="normaltextrun"/>
          <w:b/>
          <w:bCs/>
        </w:rPr>
      </w:pPr>
      <w:r w:rsidRPr="00E12B77">
        <w:rPr>
          <w:rStyle w:val="normaltextrun"/>
          <w:b/>
          <w:bCs/>
        </w:rPr>
        <w:t>Target NTN-config in RRC Reconfiguration message</w:t>
      </w:r>
    </w:p>
    <w:p w14:paraId="228D6C92" w14:textId="56351BCE" w:rsidR="00081685" w:rsidRDefault="00081685" w:rsidP="00DA5680">
      <w:pPr>
        <w:pStyle w:val="B1"/>
        <w:numPr>
          <w:ilvl w:val="0"/>
          <w:numId w:val="18"/>
        </w:numPr>
        <w:spacing w:after="0"/>
        <w:ind w:left="641" w:hanging="357"/>
        <w:rPr>
          <w:rStyle w:val="normaltextrun"/>
          <w:b/>
          <w:bCs/>
        </w:rPr>
      </w:pPr>
      <w:r w:rsidRPr="00E12B77">
        <w:rPr>
          <w:rStyle w:val="normaltextrun"/>
          <w:b/>
          <w:bCs/>
        </w:rPr>
        <w:t>New Cause value specific to NTN RACH-less access failure for RLF Report</w:t>
      </w:r>
    </w:p>
    <w:p w14:paraId="268AF3F5" w14:textId="4E788C3F" w:rsidR="00081685" w:rsidRPr="00E12B77" w:rsidRDefault="00081685" w:rsidP="00DA5680">
      <w:pPr>
        <w:pStyle w:val="B1"/>
        <w:numPr>
          <w:ilvl w:val="0"/>
          <w:numId w:val="18"/>
        </w:numPr>
        <w:spacing w:after="0"/>
        <w:ind w:left="641" w:hanging="357"/>
        <w:rPr>
          <w:rStyle w:val="normaltextrun"/>
          <w:b/>
          <w:bCs/>
        </w:rPr>
      </w:pPr>
      <w:r w:rsidRPr="00025BB2">
        <w:rPr>
          <w:rStyle w:val="normaltextrun"/>
          <w:b/>
          <w:bCs/>
        </w:rPr>
        <w:t>New Cause value specific to</w:t>
      </w:r>
      <w:r w:rsidRPr="00D77FE7">
        <w:rPr>
          <w:rStyle w:val="normaltextrun"/>
          <w:b/>
          <w:bCs/>
        </w:rPr>
        <w:t xml:space="preserve"> </w:t>
      </w:r>
      <w:r w:rsidRPr="00E12B77">
        <w:rPr>
          <w:rStyle w:val="normaltextrun"/>
          <w:b/>
          <w:bCs/>
        </w:rPr>
        <w:t>NTN RACH-less HO (for SHR)</w:t>
      </w:r>
    </w:p>
    <w:p w14:paraId="5B052751" w14:textId="77777777" w:rsidR="00D83F35" w:rsidRDefault="00D83F35" w:rsidP="00081685">
      <w:pPr>
        <w:rPr>
          <w:b/>
          <w:bCs/>
        </w:rPr>
      </w:pPr>
    </w:p>
    <w:p w14:paraId="0DB1A91A" w14:textId="0C740C36" w:rsidR="00081685" w:rsidRPr="00F36F56" w:rsidRDefault="00081685" w:rsidP="00081685">
      <w:pPr>
        <w:rPr>
          <w:b/>
          <w:bCs/>
        </w:rPr>
      </w:pPr>
      <w:r w:rsidRPr="00F36F56">
        <w:rPr>
          <w:b/>
          <w:bCs/>
        </w:rPr>
        <w:t>Proposal</w:t>
      </w:r>
      <w:r>
        <w:rPr>
          <w:b/>
          <w:bCs/>
        </w:rPr>
        <w:t xml:space="preserve"> 3.2</w:t>
      </w:r>
      <w:r w:rsidRPr="00F36F56">
        <w:rPr>
          <w:b/>
          <w:bCs/>
        </w:rPr>
        <w:t>: Define a new SHR trigger</w:t>
      </w:r>
      <w:r>
        <w:rPr>
          <w:b/>
          <w:bCs/>
        </w:rPr>
        <w:t xml:space="preserve"> (based on PDCCH monitoring time and/or number of PUSCH attempts)</w:t>
      </w:r>
      <w:r w:rsidRPr="00F36F56">
        <w:rPr>
          <w:b/>
          <w:bCs/>
        </w:rPr>
        <w:t xml:space="preserve"> for the UE to log the enhancements measurements specific to NTN RACH-less access.</w:t>
      </w:r>
    </w:p>
    <w:p w14:paraId="72E11A6A" w14:textId="77777777" w:rsidR="00081CB4" w:rsidRDefault="00081CB4" w:rsidP="008B549E"/>
    <w:sectPr w:rsidR="00081CB4" w:rsidSect="008145ED">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2FC7B" w14:textId="77777777" w:rsidR="003205BA" w:rsidRDefault="003205BA">
      <w:r>
        <w:separator/>
      </w:r>
    </w:p>
  </w:endnote>
  <w:endnote w:type="continuationSeparator" w:id="0">
    <w:p w14:paraId="1E3A49A7" w14:textId="77777777" w:rsidR="003205BA" w:rsidRDefault="003205BA">
      <w:r>
        <w:continuationSeparator/>
      </w:r>
    </w:p>
  </w:endnote>
  <w:endnote w:type="continuationNotice" w:id="1">
    <w:p w14:paraId="4BF44126" w14:textId="77777777" w:rsidR="003205BA" w:rsidRDefault="003205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default"/>
  </w:font>
  <w:font w:name="Monotype Sorts">
    <w:altName w:val="Wingdings"/>
    <w:charset w:val="02"/>
    <w:family w:val="auto"/>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032686" w14:textId="77777777" w:rsidR="003205BA" w:rsidRDefault="003205BA">
      <w:r>
        <w:separator/>
      </w:r>
    </w:p>
  </w:footnote>
  <w:footnote w:type="continuationSeparator" w:id="0">
    <w:p w14:paraId="0D062B16" w14:textId="77777777" w:rsidR="003205BA" w:rsidRDefault="003205BA">
      <w:r>
        <w:continuationSeparator/>
      </w:r>
    </w:p>
  </w:footnote>
  <w:footnote w:type="continuationNotice" w:id="1">
    <w:p w14:paraId="2DBB039E" w14:textId="77777777" w:rsidR="003205BA" w:rsidRDefault="003205B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8043839"/>
    <w:multiLevelType w:val="hybridMultilevel"/>
    <w:tmpl w:val="4EFEF83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24883547"/>
    <w:multiLevelType w:val="hybridMultilevel"/>
    <w:tmpl w:val="8E305704"/>
    <w:lvl w:ilvl="0" w:tplc="6A54AB0C">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E1B16E8"/>
    <w:multiLevelType w:val="hybridMultilevel"/>
    <w:tmpl w:val="F006B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762CF0"/>
    <w:multiLevelType w:val="hybridMultilevel"/>
    <w:tmpl w:val="1C6CD7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95F2842"/>
    <w:multiLevelType w:val="hybridMultilevel"/>
    <w:tmpl w:val="6694AC62"/>
    <w:lvl w:ilvl="0" w:tplc="85BC0314">
      <w:start w:val="1"/>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6C275103"/>
    <w:multiLevelType w:val="hybridMultilevel"/>
    <w:tmpl w:val="78AA7336"/>
    <w:lvl w:ilvl="0" w:tplc="85BC0314">
      <w:start w:val="1"/>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6E921FC2"/>
    <w:multiLevelType w:val="hybridMultilevel"/>
    <w:tmpl w:val="BB8EC888"/>
    <w:lvl w:ilvl="0" w:tplc="6B1CA12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A5C760B"/>
    <w:multiLevelType w:val="hybridMultilevel"/>
    <w:tmpl w:val="04DA6E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95876256">
    <w:abstractNumId w:val="9"/>
  </w:num>
  <w:num w:numId="2" w16cid:durableId="441074845">
    <w:abstractNumId w:val="7"/>
  </w:num>
  <w:num w:numId="3" w16cid:durableId="431705991">
    <w:abstractNumId w:val="6"/>
  </w:num>
  <w:num w:numId="4" w16cid:durableId="1559823138">
    <w:abstractNumId w:val="5"/>
  </w:num>
  <w:num w:numId="5" w16cid:durableId="1777091386">
    <w:abstractNumId w:val="4"/>
  </w:num>
  <w:num w:numId="6" w16cid:durableId="754859990">
    <w:abstractNumId w:val="8"/>
  </w:num>
  <w:num w:numId="7" w16cid:durableId="685982631">
    <w:abstractNumId w:val="3"/>
  </w:num>
  <w:num w:numId="8" w16cid:durableId="1806268356">
    <w:abstractNumId w:val="2"/>
  </w:num>
  <w:num w:numId="9" w16cid:durableId="1176116058">
    <w:abstractNumId w:val="1"/>
  </w:num>
  <w:num w:numId="10" w16cid:durableId="655106882">
    <w:abstractNumId w:val="0"/>
  </w:num>
  <w:num w:numId="11" w16cid:durableId="993408438">
    <w:abstractNumId w:val="12"/>
  </w:num>
  <w:num w:numId="12" w16cid:durableId="1088500628">
    <w:abstractNumId w:val="17"/>
  </w:num>
  <w:num w:numId="13" w16cid:durableId="269818956">
    <w:abstractNumId w:val="15"/>
  </w:num>
  <w:num w:numId="14" w16cid:durableId="585649456">
    <w:abstractNumId w:val="14"/>
  </w:num>
  <w:num w:numId="15" w16cid:durableId="149837402">
    <w:abstractNumId w:val="13"/>
  </w:num>
  <w:num w:numId="16" w16cid:durableId="1393390030">
    <w:abstractNumId w:val="11"/>
  </w:num>
  <w:num w:numId="17" w16cid:durableId="1843155362">
    <w:abstractNumId w:val="10"/>
  </w:num>
  <w:num w:numId="18" w16cid:durableId="1386568847">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45A1"/>
    <w:rsid w:val="00014D55"/>
    <w:rsid w:val="0001614A"/>
    <w:rsid w:val="00016227"/>
    <w:rsid w:val="00016557"/>
    <w:rsid w:val="00021375"/>
    <w:rsid w:val="00022B96"/>
    <w:rsid w:val="00023C40"/>
    <w:rsid w:val="0002507D"/>
    <w:rsid w:val="000320E1"/>
    <w:rsid w:val="00033397"/>
    <w:rsid w:val="00036891"/>
    <w:rsid w:val="00040095"/>
    <w:rsid w:val="000418DD"/>
    <w:rsid w:val="00041C36"/>
    <w:rsid w:val="000460EA"/>
    <w:rsid w:val="00055F0A"/>
    <w:rsid w:val="000603C0"/>
    <w:rsid w:val="00065268"/>
    <w:rsid w:val="000658E4"/>
    <w:rsid w:val="00066E2B"/>
    <w:rsid w:val="00070C30"/>
    <w:rsid w:val="00073C9C"/>
    <w:rsid w:val="00076412"/>
    <w:rsid w:val="00080512"/>
    <w:rsid w:val="00081685"/>
    <w:rsid w:val="00081CB4"/>
    <w:rsid w:val="000840D5"/>
    <w:rsid w:val="000854F5"/>
    <w:rsid w:val="00090468"/>
    <w:rsid w:val="000915D9"/>
    <w:rsid w:val="00092E65"/>
    <w:rsid w:val="00094135"/>
    <w:rsid w:val="00094568"/>
    <w:rsid w:val="00096FA5"/>
    <w:rsid w:val="000A3233"/>
    <w:rsid w:val="000A7891"/>
    <w:rsid w:val="000B58F9"/>
    <w:rsid w:val="000B7B0A"/>
    <w:rsid w:val="000B7BCF"/>
    <w:rsid w:val="000C4FBE"/>
    <w:rsid w:val="000C522B"/>
    <w:rsid w:val="000D13B4"/>
    <w:rsid w:val="000D3D90"/>
    <w:rsid w:val="000D3DFC"/>
    <w:rsid w:val="000D58AB"/>
    <w:rsid w:val="000F4FA7"/>
    <w:rsid w:val="00106ED9"/>
    <w:rsid w:val="0011046F"/>
    <w:rsid w:val="00112430"/>
    <w:rsid w:val="00112F1A"/>
    <w:rsid w:val="0012610D"/>
    <w:rsid w:val="0012714A"/>
    <w:rsid w:val="001331A6"/>
    <w:rsid w:val="0014256C"/>
    <w:rsid w:val="00145075"/>
    <w:rsid w:val="0015594E"/>
    <w:rsid w:val="00155F6E"/>
    <w:rsid w:val="00160096"/>
    <w:rsid w:val="00163A64"/>
    <w:rsid w:val="001741A0"/>
    <w:rsid w:val="00174C0A"/>
    <w:rsid w:val="00175FA0"/>
    <w:rsid w:val="0018542A"/>
    <w:rsid w:val="0019027A"/>
    <w:rsid w:val="00194CD0"/>
    <w:rsid w:val="00195796"/>
    <w:rsid w:val="001A643D"/>
    <w:rsid w:val="001B0083"/>
    <w:rsid w:val="001B13ED"/>
    <w:rsid w:val="001B49C9"/>
    <w:rsid w:val="001B6DD6"/>
    <w:rsid w:val="001C23F4"/>
    <w:rsid w:val="001C2DFA"/>
    <w:rsid w:val="001C4F79"/>
    <w:rsid w:val="001D7D65"/>
    <w:rsid w:val="001F1197"/>
    <w:rsid w:val="001F1552"/>
    <w:rsid w:val="001F168B"/>
    <w:rsid w:val="001F16CD"/>
    <w:rsid w:val="001F7831"/>
    <w:rsid w:val="0020034B"/>
    <w:rsid w:val="00202A93"/>
    <w:rsid w:val="00203934"/>
    <w:rsid w:val="00204045"/>
    <w:rsid w:val="0020712B"/>
    <w:rsid w:val="00211B4B"/>
    <w:rsid w:val="0021716B"/>
    <w:rsid w:val="00217467"/>
    <w:rsid w:val="00223828"/>
    <w:rsid w:val="0022606D"/>
    <w:rsid w:val="00231728"/>
    <w:rsid w:val="0024300E"/>
    <w:rsid w:val="00244A05"/>
    <w:rsid w:val="00250404"/>
    <w:rsid w:val="00254C53"/>
    <w:rsid w:val="00256B74"/>
    <w:rsid w:val="002610D8"/>
    <w:rsid w:val="002747EC"/>
    <w:rsid w:val="002855BF"/>
    <w:rsid w:val="00290A7C"/>
    <w:rsid w:val="002971D8"/>
    <w:rsid w:val="002A083D"/>
    <w:rsid w:val="002A4DB5"/>
    <w:rsid w:val="002B2988"/>
    <w:rsid w:val="002B2C1E"/>
    <w:rsid w:val="002C0FD8"/>
    <w:rsid w:val="002C2308"/>
    <w:rsid w:val="002C59A0"/>
    <w:rsid w:val="002E5E7E"/>
    <w:rsid w:val="002F0D22"/>
    <w:rsid w:val="002F103E"/>
    <w:rsid w:val="002F151F"/>
    <w:rsid w:val="00311B17"/>
    <w:rsid w:val="00313B1D"/>
    <w:rsid w:val="00315FA8"/>
    <w:rsid w:val="003172DC"/>
    <w:rsid w:val="003205BA"/>
    <w:rsid w:val="003223BF"/>
    <w:rsid w:val="00325AE3"/>
    <w:rsid w:val="00326069"/>
    <w:rsid w:val="003265D9"/>
    <w:rsid w:val="0032721D"/>
    <w:rsid w:val="00330D2F"/>
    <w:rsid w:val="003365E7"/>
    <w:rsid w:val="00340502"/>
    <w:rsid w:val="00342996"/>
    <w:rsid w:val="0035462D"/>
    <w:rsid w:val="00363973"/>
    <w:rsid w:val="0036459E"/>
    <w:rsid w:val="00364B41"/>
    <w:rsid w:val="00366D0B"/>
    <w:rsid w:val="00377FDD"/>
    <w:rsid w:val="00382BD2"/>
    <w:rsid w:val="00383096"/>
    <w:rsid w:val="003920D7"/>
    <w:rsid w:val="0039346C"/>
    <w:rsid w:val="00394CFB"/>
    <w:rsid w:val="003A0980"/>
    <w:rsid w:val="003A1BC1"/>
    <w:rsid w:val="003A2865"/>
    <w:rsid w:val="003A41EF"/>
    <w:rsid w:val="003A4ED8"/>
    <w:rsid w:val="003B40AD"/>
    <w:rsid w:val="003C0483"/>
    <w:rsid w:val="003C0BD3"/>
    <w:rsid w:val="003C3CAB"/>
    <w:rsid w:val="003C3D6F"/>
    <w:rsid w:val="003C4E37"/>
    <w:rsid w:val="003C7515"/>
    <w:rsid w:val="003C7E1C"/>
    <w:rsid w:val="003D0608"/>
    <w:rsid w:val="003D0FD0"/>
    <w:rsid w:val="003D2EEE"/>
    <w:rsid w:val="003D6B42"/>
    <w:rsid w:val="003D7AAB"/>
    <w:rsid w:val="003E16BE"/>
    <w:rsid w:val="003E2D76"/>
    <w:rsid w:val="003F4E28"/>
    <w:rsid w:val="003F76B6"/>
    <w:rsid w:val="004006E8"/>
    <w:rsid w:val="00400889"/>
    <w:rsid w:val="00401855"/>
    <w:rsid w:val="00413FC8"/>
    <w:rsid w:val="00416089"/>
    <w:rsid w:val="00421BA9"/>
    <w:rsid w:val="004307C7"/>
    <w:rsid w:val="00436B03"/>
    <w:rsid w:val="00444CCA"/>
    <w:rsid w:val="004450C3"/>
    <w:rsid w:val="00446C3A"/>
    <w:rsid w:val="00451731"/>
    <w:rsid w:val="004538F1"/>
    <w:rsid w:val="004559AB"/>
    <w:rsid w:val="004619FF"/>
    <w:rsid w:val="00465587"/>
    <w:rsid w:val="004716B5"/>
    <w:rsid w:val="00477455"/>
    <w:rsid w:val="00480D53"/>
    <w:rsid w:val="00483950"/>
    <w:rsid w:val="00486EFA"/>
    <w:rsid w:val="00492EC2"/>
    <w:rsid w:val="004A1F7B"/>
    <w:rsid w:val="004B1897"/>
    <w:rsid w:val="004B3CB8"/>
    <w:rsid w:val="004C44D2"/>
    <w:rsid w:val="004C5760"/>
    <w:rsid w:val="004C57E9"/>
    <w:rsid w:val="004D33F3"/>
    <w:rsid w:val="004D3578"/>
    <w:rsid w:val="004D380D"/>
    <w:rsid w:val="004D7525"/>
    <w:rsid w:val="004E213A"/>
    <w:rsid w:val="004E46AB"/>
    <w:rsid w:val="004E506F"/>
    <w:rsid w:val="004E52CD"/>
    <w:rsid w:val="004E5C51"/>
    <w:rsid w:val="004E7553"/>
    <w:rsid w:val="004F1931"/>
    <w:rsid w:val="004F2A6B"/>
    <w:rsid w:val="004F2F4C"/>
    <w:rsid w:val="004F4540"/>
    <w:rsid w:val="004F73A7"/>
    <w:rsid w:val="00503171"/>
    <w:rsid w:val="00506C28"/>
    <w:rsid w:val="00521426"/>
    <w:rsid w:val="00530BCE"/>
    <w:rsid w:val="00532D4E"/>
    <w:rsid w:val="00534DA0"/>
    <w:rsid w:val="00537809"/>
    <w:rsid w:val="00541A65"/>
    <w:rsid w:val="005421C1"/>
    <w:rsid w:val="00542736"/>
    <w:rsid w:val="005432D9"/>
    <w:rsid w:val="00543E6C"/>
    <w:rsid w:val="005443FC"/>
    <w:rsid w:val="00545CD3"/>
    <w:rsid w:val="005510BD"/>
    <w:rsid w:val="00565087"/>
    <w:rsid w:val="0056573F"/>
    <w:rsid w:val="005667AA"/>
    <w:rsid w:val="00571279"/>
    <w:rsid w:val="00573250"/>
    <w:rsid w:val="00573A69"/>
    <w:rsid w:val="00575FC5"/>
    <w:rsid w:val="00582FED"/>
    <w:rsid w:val="005831BB"/>
    <w:rsid w:val="00595F79"/>
    <w:rsid w:val="005A13AB"/>
    <w:rsid w:val="005A49C6"/>
    <w:rsid w:val="005A5862"/>
    <w:rsid w:val="005B1247"/>
    <w:rsid w:val="005B687C"/>
    <w:rsid w:val="005C0E92"/>
    <w:rsid w:val="005C33D0"/>
    <w:rsid w:val="005C43F3"/>
    <w:rsid w:val="005C766E"/>
    <w:rsid w:val="005C7CD5"/>
    <w:rsid w:val="005D1FFE"/>
    <w:rsid w:val="005D2966"/>
    <w:rsid w:val="005F01EF"/>
    <w:rsid w:val="005F3CDC"/>
    <w:rsid w:val="005F4A0F"/>
    <w:rsid w:val="005F4F2E"/>
    <w:rsid w:val="00602144"/>
    <w:rsid w:val="006024A4"/>
    <w:rsid w:val="00604353"/>
    <w:rsid w:val="00610097"/>
    <w:rsid w:val="00611566"/>
    <w:rsid w:val="006310E8"/>
    <w:rsid w:val="00632CC2"/>
    <w:rsid w:val="006367C0"/>
    <w:rsid w:val="0064099D"/>
    <w:rsid w:val="00646D99"/>
    <w:rsid w:val="00656910"/>
    <w:rsid w:val="006574C0"/>
    <w:rsid w:val="0066438A"/>
    <w:rsid w:val="00666B95"/>
    <w:rsid w:val="00670B9D"/>
    <w:rsid w:val="00691E38"/>
    <w:rsid w:val="00693613"/>
    <w:rsid w:val="00694DAA"/>
    <w:rsid w:val="00696821"/>
    <w:rsid w:val="006A1830"/>
    <w:rsid w:val="006A749C"/>
    <w:rsid w:val="006B1A5C"/>
    <w:rsid w:val="006C460F"/>
    <w:rsid w:val="006C66D8"/>
    <w:rsid w:val="006D1E24"/>
    <w:rsid w:val="006D35DE"/>
    <w:rsid w:val="006D3ED5"/>
    <w:rsid w:val="006D5751"/>
    <w:rsid w:val="006E1057"/>
    <w:rsid w:val="006E1417"/>
    <w:rsid w:val="006F596D"/>
    <w:rsid w:val="006F6A2C"/>
    <w:rsid w:val="007011EE"/>
    <w:rsid w:val="007028A3"/>
    <w:rsid w:val="00704237"/>
    <w:rsid w:val="007069DC"/>
    <w:rsid w:val="00710201"/>
    <w:rsid w:val="00711E5E"/>
    <w:rsid w:val="0072073A"/>
    <w:rsid w:val="00723B23"/>
    <w:rsid w:val="00724420"/>
    <w:rsid w:val="00730F77"/>
    <w:rsid w:val="00732D2D"/>
    <w:rsid w:val="007342B5"/>
    <w:rsid w:val="00734A5B"/>
    <w:rsid w:val="00735168"/>
    <w:rsid w:val="00744E76"/>
    <w:rsid w:val="0074792E"/>
    <w:rsid w:val="00757A12"/>
    <w:rsid w:val="00757D40"/>
    <w:rsid w:val="007637E3"/>
    <w:rsid w:val="00764063"/>
    <w:rsid w:val="00764B96"/>
    <w:rsid w:val="007662B5"/>
    <w:rsid w:val="00771B31"/>
    <w:rsid w:val="0077348B"/>
    <w:rsid w:val="00775E28"/>
    <w:rsid w:val="00781F0F"/>
    <w:rsid w:val="00781F46"/>
    <w:rsid w:val="0078496E"/>
    <w:rsid w:val="0078727C"/>
    <w:rsid w:val="0079049D"/>
    <w:rsid w:val="00793DC5"/>
    <w:rsid w:val="00795268"/>
    <w:rsid w:val="00796823"/>
    <w:rsid w:val="00796D39"/>
    <w:rsid w:val="007978B8"/>
    <w:rsid w:val="007A199D"/>
    <w:rsid w:val="007A2E55"/>
    <w:rsid w:val="007B18D8"/>
    <w:rsid w:val="007B41F0"/>
    <w:rsid w:val="007C095F"/>
    <w:rsid w:val="007C1CAD"/>
    <w:rsid w:val="007C2DD0"/>
    <w:rsid w:val="007D278B"/>
    <w:rsid w:val="007E4459"/>
    <w:rsid w:val="007E4899"/>
    <w:rsid w:val="007F2E08"/>
    <w:rsid w:val="007F6E4B"/>
    <w:rsid w:val="00801613"/>
    <w:rsid w:val="008024FA"/>
    <w:rsid w:val="008028A4"/>
    <w:rsid w:val="00802FF7"/>
    <w:rsid w:val="00803747"/>
    <w:rsid w:val="00813245"/>
    <w:rsid w:val="008145ED"/>
    <w:rsid w:val="00822E4A"/>
    <w:rsid w:val="00826A39"/>
    <w:rsid w:val="0082797E"/>
    <w:rsid w:val="00832BB6"/>
    <w:rsid w:val="00834F60"/>
    <w:rsid w:val="00840DE0"/>
    <w:rsid w:val="008420C2"/>
    <w:rsid w:val="008429B4"/>
    <w:rsid w:val="00847CD0"/>
    <w:rsid w:val="008607A8"/>
    <w:rsid w:val="00860CCE"/>
    <w:rsid w:val="0086354A"/>
    <w:rsid w:val="00865744"/>
    <w:rsid w:val="008710D6"/>
    <w:rsid w:val="00872879"/>
    <w:rsid w:val="00873EF9"/>
    <w:rsid w:val="00874626"/>
    <w:rsid w:val="008768CA"/>
    <w:rsid w:val="00877EF9"/>
    <w:rsid w:val="00880559"/>
    <w:rsid w:val="008845A3"/>
    <w:rsid w:val="008A3408"/>
    <w:rsid w:val="008A67AF"/>
    <w:rsid w:val="008B15A0"/>
    <w:rsid w:val="008B5306"/>
    <w:rsid w:val="008B549E"/>
    <w:rsid w:val="008B54E8"/>
    <w:rsid w:val="008B5A31"/>
    <w:rsid w:val="008C2E2A"/>
    <w:rsid w:val="008C3057"/>
    <w:rsid w:val="008C62BA"/>
    <w:rsid w:val="008C663A"/>
    <w:rsid w:val="008D0C8C"/>
    <w:rsid w:val="008D2E4D"/>
    <w:rsid w:val="008D3118"/>
    <w:rsid w:val="008D72AB"/>
    <w:rsid w:val="008F2966"/>
    <w:rsid w:val="008F396F"/>
    <w:rsid w:val="008F3DCD"/>
    <w:rsid w:val="008F449F"/>
    <w:rsid w:val="00900F2C"/>
    <w:rsid w:val="0090271F"/>
    <w:rsid w:val="00902DB9"/>
    <w:rsid w:val="0090411D"/>
    <w:rsid w:val="0090466A"/>
    <w:rsid w:val="009050B5"/>
    <w:rsid w:val="00905E5A"/>
    <w:rsid w:val="009076D6"/>
    <w:rsid w:val="00911F55"/>
    <w:rsid w:val="009132F0"/>
    <w:rsid w:val="00914B17"/>
    <w:rsid w:val="00921473"/>
    <w:rsid w:val="00923655"/>
    <w:rsid w:val="00923B30"/>
    <w:rsid w:val="009248C6"/>
    <w:rsid w:val="009339CB"/>
    <w:rsid w:val="009339D6"/>
    <w:rsid w:val="00936071"/>
    <w:rsid w:val="009376CD"/>
    <w:rsid w:val="00940212"/>
    <w:rsid w:val="00942EC2"/>
    <w:rsid w:val="0094469D"/>
    <w:rsid w:val="00955AA4"/>
    <w:rsid w:val="00961B32"/>
    <w:rsid w:val="009624DB"/>
    <w:rsid w:val="00962509"/>
    <w:rsid w:val="00963588"/>
    <w:rsid w:val="00970DB3"/>
    <w:rsid w:val="00971C71"/>
    <w:rsid w:val="00973A8C"/>
    <w:rsid w:val="00974BB0"/>
    <w:rsid w:val="00975BCD"/>
    <w:rsid w:val="0097633A"/>
    <w:rsid w:val="009778D4"/>
    <w:rsid w:val="009818A2"/>
    <w:rsid w:val="009861A5"/>
    <w:rsid w:val="009861C3"/>
    <w:rsid w:val="00986B85"/>
    <w:rsid w:val="00990D2B"/>
    <w:rsid w:val="00991DAC"/>
    <w:rsid w:val="00992089"/>
    <w:rsid w:val="0099260B"/>
    <w:rsid w:val="009928A9"/>
    <w:rsid w:val="009A0AF3"/>
    <w:rsid w:val="009A2233"/>
    <w:rsid w:val="009B07CD"/>
    <w:rsid w:val="009B2ABE"/>
    <w:rsid w:val="009C0F62"/>
    <w:rsid w:val="009C19E9"/>
    <w:rsid w:val="009C26F1"/>
    <w:rsid w:val="009C6EA9"/>
    <w:rsid w:val="009D0477"/>
    <w:rsid w:val="009D4729"/>
    <w:rsid w:val="009D74A6"/>
    <w:rsid w:val="009E0E87"/>
    <w:rsid w:val="009E34F5"/>
    <w:rsid w:val="009E701E"/>
    <w:rsid w:val="009F0666"/>
    <w:rsid w:val="009F232D"/>
    <w:rsid w:val="00A00477"/>
    <w:rsid w:val="00A10F02"/>
    <w:rsid w:val="00A116B8"/>
    <w:rsid w:val="00A128BA"/>
    <w:rsid w:val="00A1353B"/>
    <w:rsid w:val="00A16391"/>
    <w:rsid w:val="00A17176"/>
    <w:rsid w:val="00A204CA"/>
    <w:rsid w:val="00A209D6"/>
    <w:rsid w:val="00A21F6F"/>
    <w:rsid w:val="00A22738"/>
    <w:rsid w:val="00A22A4B"/>
    <w:rsid w:val="00A320DA"/>
    <w:rsid w:val="00A3249B"/>
    <w:rsid w:val="00A34CDF"/>
    <w:rsid w:val="00A36F5F"/>
    <w:rsid w:val="00A40F66"/>
    <w:rsid w:val="00A42731"/>
    <w:rsid w:val="00A430EC"/>
    <w:rsid w:val="00A46D25"/>
    <w:rsid w:val="00A53724"/>
    <w:rsid w:val="00A54B2B"/>
    <w:rsid w:val="00A62660"/>
    <w:rsid w:val="00A703B6"/>
    <w:rsid w:val="00A72350"/>
    <w:rsid w:val="00A726C4"/>
    <w:rsid w:val="00A82346"/>
    <w:rsid w:val="00A843A9"/>
    <w:rsid w:val="00A87B38"/>
    <w:rsid w:val="00A91C74"/>
    <w:rsid w:val="00A92237"/>
    <w:rsid w:val="00A9671C"/>
    <w:rsid w:val="00AA1553"/>
    <w:rsid w:val="00AD7E7C"/>
    <w:rsid w:val="00AF0797"/>
    <w:rsid w:val="00AF7F95"/>
    <w:rsid w:val="00B05380"/>
    <w:rsid w:val="00B05962"/>
    <w:rsid w:val="00B06C63"/>
    <w:rsid w:val="00B1072A"/>
    <w:rsid w:val="00B15449"/>
    <w:rsid w:val="00B1569A"/>
    <w:rsid w:val="00B15B99"/>
    <w:rsid w:val="00B16C2F"/>
    <w:rsid w:val="00B20BBF"/>
    <w:rsid w:val="00B24B0F"/>
    <w:rsid w:val="00B27303"/>
    <w:rsid w:val="00B306EA"/>
    <w:rsid w:val="00B344BE"/>
    <w:rsid w:val="00B44712"/>
    <w:rsid w:val="00B453CF"/>
    <w:rsid w:val="00B47860"/>
    <w:rsid w:val="00B47FD1"/>
    <w:rsid w:val="00B516BB"/>
    <w:rsid w:val="00B5198D"/>
    <w:rsid w:val="00B5403C"/>
    <w:rsid w:val="00B5751D"/>
    <w:rsid w:val="00B62B63"/>
    <w:rsid w:val="00B669E9"/>
    <w:rsid w:val="00B73180"/>
    <w:rsid w:val="00B7538C"/>
    <w:rsid w:val="00B83FF1"/>
    <w:rsid w:val="00B84DB2"/>
    <w:rsid w:val="00B90788"/>
    <w:rsid w:val="00B930F6"/>
    <w:rsid w:val="00B94AE4"/>
    <w:rsid w:val="00BA6894"/>
    <w:rsid w:val="00BB74E6"/>
    <w:rsid w:val="00BC3555"/>
    <w:rsid w:val="00BC7435"/>
    <w:rsid w:val="00BD08DE"/>
    <w:rsid w:val="00BE2EAB"/>
    <w:rsid w:val="00C07241"/>
    <w:rsid w:val="00C12B51"/>
    <w:rsid w:val="00C143A3"/>
    <w:rsid w:val="00C1765E"/>
    <w:rsid w:val="00C204E6"/>
    <w:rsid w:val="00C24650"/>
    <w:rsid w:val="00C25465"/>
    <w:rsid w:val="00C27CC0"/>
    <w:rsid w:val="00C305A1"/>
    <w:rsid w:val="00C30735"/>
    <w:rsid w:val="00C31806"/>
    <w:rsid w:val="00C325D1"/>
    <w:rsid w:val="00C33079"/>
    <w:rsid w:val="00C415BC"/>
    <w:rsid w:val="00C553E1"/>
    <w:rsid w:val="00C55A12"/>
    <w:rsid w:val="00C56C82"/>
    <w:rsid w:val="00C62F18"/>
    <w:rsid w:val="00C635E9"/>
    <w:rsid w:val="00C6553E"/>
    <w:rsid w:val="00C74D1A"/>
    <w:rsid w:val="00C83A13"/>
    <w:rsid w:val="00C86F10"/>
    <w:rsid w:val="00C9068C"/>
    <w:rsid w:val="00C92967"/>
    <w:rsid w:val="00C94274"/>
    <w:rsid w:val="00CA1C16"/>
    <w:rsid w:val="00CA3D0C"/>
    <w:rsid w:val="00CA654B"/>
    <w:rsid w:val="00CB183F"/>
    <w:rsid w:val="00CB289C"/>
    <w:rsid w:val="00CB4F79"/>
    <w:rsid w:val="00CB72B8"/>
    <w:rsid w:val="00CC79E0"/>
    <w:rsid w:val="00CD00FA"/>
    <w:rsid w:val="00CD0BA8"/>
    <w:rsid w:val="00CD115D"/>
    <w:rsid w:val="00CD1223"/>
    <w:rsid w:val="00CD4C7B"/>
    <w:rsid w:val="00CD58FE"/>
    <w:rsid w:val="00CE481F"/>
    <w:rsid w:val="00CE52E0"/>
    <w:rsid w:val="00CE6829"/>
    <w:rsid w:val="00CF4070"/>
    <w:rsid w:val="00D025D1"/>
    <w:rsid w:val="00D04123"/>
    <w:rsid w:val="00D073F4"/>
    <w:rsid w:val="00D100C6"/>
    <w:rsid w:val="00D12AF7"/>
    <w:rsid w:val="00D161DF"/>
    <w:rsid w:val="00D21D9D"/>
    <w:rsid w:val="00D2228D"/>
    <w:rsid w:val="00D24ACE"/>
    <w:rsid w:val="00D3389D"/>
    <w:rsid w:val="00D33BE3"/>
    <w:rsid w:val="00D33F43"/>
    <w:rsid w:val="00D35F70"/>
    <w:rsid w:val="00D3792D"/>
    <w:rsid w:val="00D40144"/>
    <w:rsid w:val="00D437CD"/>
    <w:rsid w:val="00D54772"/>
    <w:rsid w:val="00D54820"/>
    <w:rsid w:val="00D5487D"/>
    <w:rsid w:val="00D55E47"/>
    <w:rsid w:val="00D57D2A"/>
    <w:rsid w:val="00D57F74"/>
    <w:rsid w:val="00D62E19"/>
    <w:rsid w:val="00D6524B"/>
    <w:rsid w:val="00D67CD1"/>
    <w:rsid w:val="00D7026B"/>
    <w:rsid w:val="00D738D6"/>
    <w:rsid w:val="00D77FE7"/>
    <w:rsid w:val="00D80795"/>
    <w:rsid w:val="00D8163E"/>
    <w:rsid w:val="00D83F35"/>
    <w:rsid w:val="00D854BE"/>
    <w:rsid w:val="00D85561"/>
    <w:rsid w:val="00D87E00"/>
    <w:rsid w:val="00D9134D"/>
    <w:rsid w:val="00D9282B"/>
    <w:rsid w:val="00D94889"/>
    <w:rsid w:val="00D95A5A"/>
    <w:rsid w:val="00D96D11"/>
    <w:rsid w:val="00D97671"/>
    <w:rsid w:val="00DA0FC9"/>
    <w:rsid w:val="00DA1415"/>
    <w:rsid w:val="00DA14A4"/>
    <w:rsid w:val="00DA5680"/>
    <w:rsid w:val="00DA7A03"/>
    <w:rsid w:val="00DB0DB8"/>
    <w:rsid w:val="00DB1818"/>
    <w:rsid w:val="00DB79BA"/>
    <w:rsid w:val="00DC309B"/>
    <w:rsid w:val="00DC4DA2"/>
    <w:rsid w:val="00DC5261"/>
    <w:rsid w:val="00DD348C"/>
    <w:rsid w:val="00DD5F30"/>
    <w:rsid w:val="00DD700E"/>
    <w:rsid w:val="00DD71F2"/>
    <w:rsid w:val="00DE0163"/>
    <w:rsid w:val="00DE080A"/>
    <w:rsid w:val="00DE25D2"/>
    <w:rsid w:val="00DF56AC"/>
    <w:rsid w:val="00DF7C20"/>
    <w:rsid w:val="00E038FB"/>
    <w:rsid w:val="00E07A9F"/>
    <w:rsid w:val="00E12B77"/>
    <w:rsid w:val="00E1694C"/>
    <w:rsid w:val="00E27706"/>
    <w:rsid w:val="00E27A7D"/>
    <w:rsid w:val="00E30BA6"/>
    <w:rsid w:val="00E42A2B"/>
    <w:rsid w:val="00E46C08"/>
    <w:rsid w:val="00E471CF"/>
    <w:rsid w:val="00E5064F"/>
    <w:rsid w:val="00E55361"/>
    <w:rsid w:val="00E62835"/>
    <w:rsid w:val="00E6480E"/>
    <w:rsid w:val="00E70FA9"/>
    <w:rsid w:val="00E77645"/>
    <w:rsid w:val="00E83697"/>
    <w:rsid w:val="00E845D8"/>
    <w:rsid w:val="00E859B6"/>
    <w:rsid w:val="00E862B3"/>
    <w:rsid w:val="00E86C27"/>
    <w:rsid w:val="00E907D4"/>
    <w:rsid w:val="00EA1C0B"/>
    <w:rsid w:val="00EA1C43"/>
    <w:rsid w:val="00EA66C9"/>
    <w:rsid w:val="00EA726B"/>
    <w:rsid w:val="00EB3B62"/>
    <w:rsid w:val="00EB5D32"/>
    <w:rsid w:val="00EB665D"/>
    <w:rsid w:val="00EC4A25"/>
    <w:rsid w:val="00EC60AF"/>
    <w:rsid w:val="00ED05C2"/>
    <w:rsid w:val="00ED1506"/>
    <w:rsid w:val="00ED1C74"/>
    <w:rsid w:val="00ED1D71"/>
    <w:rsid w:val="00EF1D04"/>
    <w:rsid w:val="00EF612C"/>
    <w:rsid w:val="00EF6801"/>
    <w:rsid w:val="00EF7C5A"/>
    <w:rsid w:val="00F025A2"/>
    <w:rsid w:val="00F036E9"/>
    <w:rsid w:val="00F07388"/>
    <w:rsid w:val="00F123A2"/>
    <w:rsid w:val="00F14424"/>
    <w:rsid w:val="00F2026E"/>
    <w:rsid w:val="00F2210A"/>
    <w:rsid w:val="00F24F19"/>
    <w:rsid w:val="00F312E1"/>
    <w:rsid w:val="00F31372"/>
    <w:rsid w:val="00F330DA"/>
    <w:rsid w:val="00F36BCE"/>
    <w:rsid w:val="00F37743"/>
    <w:rsid w:val="00F37ECE"/>
    <w:rsid w:val="00F40567"/>
    <w:rsid w:val="00F40C2F"/>
    <w:rsid w:val="00F42493"/>
    <w:rsid w:val="00F43F16"/>
    <w:rsid w:val="00F458E4"/>
    <w:rsid w:val="00F54156"/>
    <w:rsid w:val="00F54A3D"/>
    <w:rsid w:val="00F54CB0"/>
    <w:rsid w:val="00F579CD"/>
    <w:rsid w:val="00F62CA2"/>
    <w:rsid w:val="00F653B8"/>
    <w:rsid w:val="00F71B89"/>
    <w:rsid w:val="00F7353C"/>
    <w:rsid w:val="00F7690F"/>
    <w:rsid w:val="00F76F8F"/>
    <w:rsid w:val="00F80A13"/>
    <w:rsid w:val="00F81952"/>
    <w:rsid w:val="00F87048"/>
    <w:rsid w:val="00F87257"/>
    <w:rsid w:val="00F875AF"/>
    <w:rsid w:val="00F9060B"/>
    <w:rsid w:val="00F941DF"/>
    <w:rsid w:val="00FA1266"/>
    <w:rsid w:val="00FA428E"/>
    <w:rsid w:val="00FA4631"/>
    <w:rsid w:val="00FA6416"/>
    <w:rsid w:val="00FB36FA"/>
    <w:rsid w:val="00FB5B3B"/>
    <w:rsid w:val="00FB74B3"/>
    <w:rsid w:val="00FC1192"/>
    <w:rsid w:val="00FD7726"/>
    <w:rsid w:val="00FE106D"/>
    <w:rsid w:val="00FE251B"/>
    <w:rsid w:val="00FE34CB"/>
    <w:rsid w:val="00FE562B"/>
    <w:rsid w:val="00FF4065"/>
    <w:rsid w:val="00FF6DCF"/>
    <w:rsid w:val="00FF7171"/>
    <w:rsid w:val="05494C3E"/>
    <w:rsid w:val="15A8F74E"/>
    <w:rsid w:val="1F876C11"/>
    <w:rsid w:val="257637CD"/>
    <w:rsid w:val="28124BE6"/>
    <w:rsid w:val="29E922FE"/>
    <w:rsid w:val="300DAE34"/>
    <w:rsid w:val="35211CA1"/>
    <w:rsid w:val="3B31EE8C"/>
    <w:rsid w:val="3C667C35"/>
    <w:rsid w:val="573D6867"/>
    <w:rsid w:val="763830CC"/>
    <w:rsid w:val="78072B2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4F9BC971-D547-49AA-91CB-200D41DD9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lsdException w:name="annotation text" w:uiPriority="99" w:qFormat="1"/>
    <w:lsdException w:name="caption" w:semiHidden="1" w:unhideWhenUsed="1" w:qFormat="1"/>
    <w:lsdException w:name="annotation reference" w:qFormat="1"/>
    <w:lsdException w:name="page number" w:qFormat="1"/>
    <w:lsdException w:name="Title" w:qFormat="1"/>
    <w:lsdException w:name="Default Paragraph Font" w:uiPriority="1"/>
    <w:lsdException w:name="Body Text" w:qFormat="1"/>
    <w:lsdException w:name="Subtitle" w:qFormat="1"/>
    <w:lsdException w:name="Body Text 3" w:qFormat="1"/>
    <w:lsdException w:name="Hyperlink" w:uiPriority="99" w:qFormat="1"/>
    <w:lsdException w:name="FollowedHyperlink" w:uiPriority="99"/>
    <w:lsdException w:name="Strong" w:qFormat="1"/>
    <w:lsdException w:name="Emphasis" w:uiPriority="20" w:qFormat="1"/>
    <w:lsdException w:name="Plain Text" w:uiPriority="99"/>
    <w:lsdException w:name="Normal (Web)" w:qFormat="1"/>
    <w:lsdException w:name="HTML Sample" w:semiHidden="1" w:unhideWhenUsed="1"/>
    <w:lsdException w:name="HTML Variable" w:semiHidden="1" w:unhideWhenUsed="1"/>
    <w:lsdException w:name="Normal Table" w:semiHidden="1" w:unhideWhenUsed="1"/>
    <w:lsdException w:name="annotation subject" w:uiPriority="99" w:qFormat="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83F35"/>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qFormat/>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uiPriority w:val="99"/>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uiPriority w:val="99"/>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qFormat/>
    <w:rsid w:val="003F76B6"/>
    <w:pPr>
      <w:spacing w:after="120"/>
    </w:pPr>
  </w:style>
  <w:style w:type="character" w:customStyle="1" w:styleId="BodyTextChar">
    <w:name w:val="Body Text Char"/>
    <w:basedOn w:val="DefaultParagraphFont"/>
    <w:link w:val="BodyText"/>
    <w:qForma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qFormat/>
    <w:rsid w:val="003F76B6"/>
    <w:pPr>
      <w:spacing w:after="120"/>
    </w:pPr>
    <w:rPr>
      <w:sz w:val="16"/>
      <w:szCs w:val="16"/>
    </w:rPr>
  </w:style>
  <w:style w:type="character" w:customStyle="1" w:styleId="BodyText3Char">
    <w:name w:val="Body Text 3 Char"/>
    <w:basedOn w:val="DefaultParagraphFont"/>
    <w:link w:val="BodyText3"/>
    <w:qFormat/>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uiPriority w:val="99"/>
    <w:qFormat/>
    <w:rsid w:val="003F76B6"/>
  </w:style>
  <w:style w:type="character" w:customStyle="1" w:styleId="CommentTextChar">
    <w:name w:val="Comment Text Char"/>
    <w:basedOn w:val="DefaultParagraphFont"/>
    <w:link w:val="CommentText"/>
    <w:uiPriority w:val="99"/>
    <w:qFormat/>
    <w:rsid w:val="003F76B6"/>
    <w:rPr>
      <w:lang w:eastAsia="en-US"/>
    </w:rPr>
  </w:style>
  <w:style w:type="paragraph" w:styleId="CommentSubject">
    <w:name w:val="annotation subject"/>
    <w:basedOn w:val="CommentText"/>
    <w:next w:val="CommentText"/>
    <w:link w:val="CommentSubjectChar"/>
    <w:uiPriority w:val="99"/>
    <w:qFormat/>
    <w:rsid w:val="003F76B6"/>
    <w:rPr>
      <w:b/>
      <w:bCs/>
    </w:rPr>
  </w:style>
  <w:style w:type="character" w:customStyle="1" w:styleId="CommentSubjectChar">
    <w:name w:val="Comment Subject Char"/>
    <w:basedOn w:val="CommentTextChar"/>
    <w:link w:val="CommentSubject"/>
    <w:uiPriority w:val="99"/>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1"/>
      </w:numPr>
      <w:contextualSpacing/>
    </w:pPr>
  </w:style>
  <w:style w:type="paragraph" w:styleId="ListBullet2">
    <w:name w:val="List Bullet 2"/>
    <w:basedOn w:val="Normal"/>
    <w:link w:val="ListBullet2Char"/>
    <w:rsid w:val="003F76B6"/>
    <w:pPr>
      <w:numPr>
        <w:numId w:val="2"/>
      </w:numPr>
      <w:contextualSpacing/>
    </w:pPr>
  </w:style>
  <w:style w:type="paragraph" w:styleId="ListBullet3">
    <w:name w:val="List Bullet 3"/>
    <w:basedOn w:val="Normal"/>
    <w:rsid w:val="003F76B6"/>
    <w:pPr>
      <w:numPr>
        <w:numId w:val="3"/>
      </w:numPr>
      <w:contextualSpacing/>
    </w:pPr>
  </w:style>
  <w:style w:type="paragraph" w:styleId="ListBullet4">
    <w:name w:val="List Bullet 4"/>
    <w:basedOn w:val="Normal"/>
    <w:rsid w:val="003F76B6"/>
    <w:pPr>
      <w:numPr>
        <w:numId w:val="4"/>
      </w:numPr>
      <w:contextualSpacing/>
    </w:pPr>
  </w:style>
  <w:style w:type="paragraph" w:styleId="ListBullet5">
    <w:name w:val="List Bullet 5"/>
    <w:basedOn w:val="Normal"/>
    <w:rsid w:val="003F76B6"/>
    <w:pPr>
      <w:numPr>
        <w:numId w:val="5"/>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6"/>
      </w:numPr>
      <w:contextualSpacing/>
    </w:pPr>
  </w:style>
  <w:style w:type="paragraph" w:styleId="ListNumber2">
    <w:name w:val="List Number 2"/>
    <w:basedOn w:val="Normal"/>
    <w:rsid w:val="003F76B6"/>
    <w:pPr>
      <w:numPr>
        <w:numId w:val="7"/>
      </w:numPr>
      <w:contextualSpacing/>
    </w:pPr>
  </w:style>
  <w:style w:type="paragraph" w:styleId="ListNumber3">
    <w:name w:val="List Number 3"/>
    <w:basedOn w:val="Normal"/>
    <w:rsid w:val="003F76B6"/>
    <w:pPr>
      <w:numPr>
        <w:numId w:val="8"/>
      </w:numPr>
      <w:contextualSpacing/>
    </w:pPr>
  </w:style>
  <w:style w:type="paragraph" w:styleId="ListNumber4">
    <w:name w:val="List Number 4"/>
    <w:basedOn w:val="Normal"/>
    <w:rsid w:val="003F76B6"/>
    <w:pPr>
      <w:numPr>
        <w:numId w:val="9"/>
      </w:numPr>
      <w:contextualSpacing/>
    </w:pPr>
  </w:style>
  <w:style w:type="paragraph" w:styleId="ListNumber5">
    <w:name w:val="List Number 5"/>
    <w:basedOn w:val="Normal"/>
    <w:rsid w:val="003F76B6"/>
    <w:pPr>
      <w:numPr>
        <w:numId w:val="10"/>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qFormat/>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uiPriority w:val="99"/>
    <w:rsid w:val="003F76B6"/>
    <w:pPr>
      <w:spacing w:after="0"/>
    </w:pPr>
    <w:rPr>
      <w:rFonts w:ascii="Consolas" w:hAnsi="Consolas" w:cs="Consolas"/>
      <w:sz w:val="21"/>
      <w:szCs w:val="21"/>
    </w:rPr>
  </w:style>
  <w:style w:type="character" w:customStyle="1" w:styleId="PlainTextChar">
    <w:name w:val="Plain Text Char"/>
    <w:basedOn w:val="DefaultParagraphFont"/>
    <w:link w:val="PlainText"/>
    <w:uiPriority w:val="99"/>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qFormat/>
    <w:rsid w:val="005A5862"/>
    <w:rPr>
      <w:sz w:val="16"/>
      <w:szCs w:val="16"/>
    </w:rPr>
  </w:style>
  <w:style w:type="character" w:customStyle="1" w:styleId="Heading1Char">
    <w:name w:val="Heading 1 Char"/>
    <w:basedOn w:val="DefaultParagraphFont"/>
    <w:link w:val="Heading1"/>
    <w:qFormat/>
    <w:rsid w:val="00986B85"/>
    <w:rPr>
      <w:rFonts w:ascii="Arial" w:hAnsi="Arial"/>
      <w:sz w:val="36"/>
      <w:lang w:eastAsia="en-US"/>
    </w:rPr>
  </w:style>
  <w:style w:type="character" w:customStyle="1" w:styleId="NOChar">
    <w:name w:val="NO Char"/>
    <w:link w:val="NO"/>
    <w:qFormat/>
    <w:rsid w:val="00986B85"/>
    <w:rPr>
      <w:lang w:eastAsia="en-US"/>
    </w:rPr>
  </w:style>
  <w:style w:type="character" w:customStyle="1" w:styleId="PLChar">
    <w:name w:val="PL Char"/>
    <w:link w:val="PL"/>
    <w:qFormat/>
    <w:rsid w:val="00986B85"/>
    <w:rPr>
      <w:rFonts w:ascii="Courier New" w:hAnsi="Courier New"/>
      <w:noProof/>
      <w:sz w:val="16"/>
      <w:lang w:eastAsia="en-US"/>
    </w:rPr>
  </w:style>
  <w:style w:type="character" w:customStyle="1" w:styleId="TALCar">
    <w:name w:val="TAL Car"/>
    <w:link w:val="TAL"/>
    <w:qFormat/>
    <w:rsid w:val="00986B85"/>
    <w:rPr>
      <w:rFonts w:ascii="Arial" w:hAnsi="Arial"/>
      <w:sz w:val="18"/>
      <w:lang w:eastAsia="en-US"/>
    </w:rPr>
  </w:style>
  <w:style w:type="character" w:customStyle="1" w:styleId="TAHCar">
    <w:name w:val="TAH Car"/>
    <w:link w:val="TAH"/>
    <w:qFormat/>
    <w:locked/>
    <w:rsid w:val="00986B85"/>
    <w:rPr>
      <w:rFonts w:ascii="Arial" w:hAnsi="Arial"/>
      <w:b/>
      <w:sz w:val="18"/>
      <w:lang w:eastAsia="en-US"/>
    </w:rPr>
  </w:style>
  <w:style w:type="character" w:customStyle="1" w:styleId="B1Char1">
    <w:name w:val="B1 Char1"/>
    <w:link w:val="B1"/>
    <w:qFormat/>
    <w:rsid w:val="00986B85"/>
    <w:rPr>
      <w:lang w:eastAsia="en-US"/>
    </w:rPr>
  </w:style>
  <w:style w:type="character" w:customStyle="1" w:styleId="THChar">
    <w:name w:val="TH Char"/>
    <w:link w:val="TH"/>
    <w:qFormat/>
    <w:rsid w:val="00986B85"/>
    <w:rPr>
      <w:rFonts w:ascii="Arial" w:hAnsi="Arial"/>
      <w:b/>
      <w:lang w:eastAsia="en-US"/>
    </w:rPr>
  </w:style>
  <w:style w:type="character" w:customStyle="1" w:styleId="ui-provider">
    <w:name w:val="ui-provider"/>
    <w:basedOn w:val="DefaultParagraphFont"/>
    <w:qFormat/>
    <w:rsid w:val="00986B85"/>
  </w:style>
  <w:style w:type="character" w:customStyle="1" w:styleId="Heading2Char">
    <w:name w:val="Heading 2 Char"/>
    <w:basedOn w:val="DefaultParagraphFont"/>
    <w:link w:val="Heading2"/>
    <w:qFormat/>
    <w:rsid w:val="00986B85"/>
    <w:rPr>
      <w:rFonts w:ascii="Arial" w:hAnsi="Arial"/>
      <w:sz w:val="32"/>
      <w:lang w:eastAsia="en-US"/>
    </w:rPr>
  </w:style>
  <w:style w:type="character" w:customStyle="1" w:styleId="Heading3Char">
    <w:name w:val="Heading 3 Char"/>
    <w:basedOn w:val="DefaultParagraphFont"/>
    <w:link w:val="Heading3"/>
    <w:qFormat/>
    <w:rsid w:val="00986B85"/>
    <w:rPr>
      <w:rFonts w:ascii="Arial" w:hAnsi="Arial"/>
      <w:sz w:val="28"/>
      <w:lang w:eastAsia="en-US"/>
    </w:rPr>
  </w:style>
  <w:style w:type="character" w:customStyle="1" w:styleId="Heading4Char">
    <w:name w:val="Heading 4 Char"/>
    <w:basedOn w:val="DefaultParagraphFont"/>
    <w:link w:val="Heading4"/>
    <w:qFormat/>
    <w:rsid w:val="00986B85"/>
    <w:rPr>
      <w:rFonts w:ascii="Arial" w:hAnsi="Arial"/>
      <w:sz w:val="24"/>
      <w:lang w:eastAsia="en-US"/>
    </w:rPr>
  </w:style>
  <w:style w:type="character" w:customStyle="1" w:styleId="Heading5Char">
    <w:name w:val="Heading 5 Char"/>
    <w:basedOn w:val="DefaultParagraphFont"/>
    <w:link w:val="Heading5"/>
    <w:qFormat/>
    <w:rsid w:val="00986B85"/>
    <w:rPr>
      <w:rFonts w:ascii="Arial" w:hAnsi="Arial"/>
      <w:sz w:val="22"/>
      <w:lang w:eastAsia="en-US"/>
    </w:rPr>
  </w:style>
  <w:style w:type="character" w:customStyle="1" w:styleId="Heading6Char">
    <w:name w:val="Heading 6 Char"/>
    <w:basedOn w:val="DefaultParagraphFont"/>
    <w:link w:val="Heading6"/>
    <w:qFormat/>
    <w:rsid w:val="00986B85"/>
    <w:rPr>
      <w:rFonts w:ascii="Arial" w:hAnsi="Arial"/>
      <w:lang w:eastAsia="en-US"/>
    </w:rPr>
  </w:style>
  <w:style w:type="character" w:customStyle="1" w:styleId="Heading7Char">
    <w:name w:val="Heading 7 Char"/>
    <w:basedOn w:val="DefaultParagraphFont"/>
    <w:link w:val="Heading7"/>
    <w:rsid w:val="00986B85"/>
    <w:rPr>
      <w:rFonts w:ascii="Arial" w:hAnsi="Arial"/>
      <w:lang w:eastAsia="en-US"/>
    </w:rPr>
  </w:style>
  <w:style w:type="character" w:customStyle="1" w:styleId="Heading8Char">
    <w:name w:val="Heading 8 Char"/>
    <w:basedOn w:val="DefaultParagraphFont"/>
    <w:link w:val="Heading8"/>
    <w:rsid w:val="00986B85"/>
    <w:rPr>
      <w:rFonts w:ascii="Arial" w:hAnsi="Arial"/>
      <w:sz w:val="36"/>
      <w:lang w:eastAsia="en-US"/>
    </w:rPr>
  </w:style>
  <w:style w:type="character" w:customStyle="1" w:styleId="Heading9Char">
    <w:name w:val="Heading 9 Char"/>
    <w:basedOn w:val="DefaultParagraphFont"/>
    <w:link w:val="Heading9"/>
    <w:rsid w:val="00986B85"/>
    <w:rPr>
      <w:rFonts w:ascii="Arial" w:hAnsi="Arial"/>
      <w:sz w:val="36"/>
      <w:lang w:eastAsia="en-US"/>
    </w:rPr>
  </w:style>
  <w:style w:type="character" w:customStyle="1" w:styleId="FooterChar">
    <w:name w:val="Footer Char"/>
    <w:basedOn w:val="DefaultParagraphFont"/>
    <w:link w:val="Footer"/>
    <w:rsid w:val="00986B85"/>
    <w:rPr>
      <w:rFonts w:ascii="Arial" w:hAnsi="Arial"/>
      <w:b/>
      <w:i/>
      <w:noProof/>
      <w:sz w:val="18"/>
      <w:lang w:eastAsia="ja-JP"/>
    </w:rPr>
  </w:style>
  <w:style w:type="character" w:customStyle="1" w:styleId="TACChar">
    <w:name w:val="TAC Char"/>
    <w:link w:val="TAC"/>
    <w:qFormat/>
    <w:locked/>
    <w:rsid w:val="00986B85"/>
    <w:rPr>
      <w:rFonts w:ascii="Arial" w:hAnsi="Arial"/>
      <w:sz w:val="18"/>
      <w:lang w:eastAsia="en-US"/>
    </w:rPr>
  </w:style>
  <w:style w:type="character" w:customStyle="1" w:styleId="EditorsNoteChar">
    <w:name w:val="Editor's Note Char"/>
    <w:aliases w:val="EN Char"/>
    <w:link w:val="EditorsNote"/>
    <w:qFormat/>
    <w:rsid w:val="00986B85"/>
    <w:rPr>
      <w:color w:val="FF0000"/>
      <w:lang w:eastAsia="en-US"/>
    </w:rPr>
  </w:style>
  <w:style w:type="character" w:customStyle="1" w:styleId="TFChar">
    <w:name w:val="TF Char"/>
    <w:link w:val="TF"/>
    <w:qFormat/>
    <w:rsid w:val="00986B85"/>
    <w:rPr>
      <w:rFonts w:ascii="Arial" w:hAnsi="Arial"/>
      <w:b/>
      <w:lang w:eastAsia="en-US"/>
    </w:rPr>
  </w:style>
  <w:style w:type="character" w:customStyle="1" w:styleId="B2Char">
    <w:name w:val="B2 Char"/>
    <w:link w:val="B2"/>
    <w:qFormat/>
    <w:rsid w:val="00986B85"/>
    <w:rPr>
      <w:lang w:eastAsia="en-US"/>
    </w:rPr>
  </w:style>
  <w:style w:type="character" w:customStyle="1" w:styleId="B3Char2">
    <w:name w:val="B3 Char2"/>
    <w:link w:val="B3"/>
    <w:qFormat/>
    <w:rsid w:val="00986B85"/>
    <w:rPr>
      <w:lang w:eastAsia="en-US"/>
    </w:rPr>
  </w:style>
  <w:style w:type="character" w:customStyle="1" w:styleId="B4Char">
    <w:name w:val="B4 Char"/>
    <w:link w:val="B4"/>
    <w:qFormat/>
    <w:rsid w:val="00986B85"/>
    <w:rPr>
      <w:lang w:eastAsia="en-US"/>
    </w:rPr>
  </w:style>
  <w:style w:type="character" w:customStyle="1" w:styleId="B5Char">
    <w:name w:val="B5 Char"/>
    <w:link w:val="B5"/>
    <w:qFormat/>
    <w:rsid w:val="00986B85"/>
    <w:rPr>
      <w:lang w:eastAsia="en-US"/>
    </w:rPr>
  </w:style>
  <w:style w:type="character" w:styleId="FootnoteReference">
    <w:name w:val="footnote reference"/>
    <w:basedOn w:val="DefaultParagraphFont"/>
    <w:rsid w:val="00986B85"/>
    <w:rPr>
      <w:b/>
      <w:position w:val="6"/>
      <w:sz w:val="16"/>
    </w:rPr>
  </w:style>
  <w:style w:type="paragraph" w:customStyle="1" w:styleId="B6">
    <w:name w:val="B6"/>
    <w:basedOn w:val="B5"/>
    <w:link w:val="B6Char"/>
    <w:qFormat/>
    <w:rsid w:val="00986B85"/>
    <w:pPr>
      <w:overflowPunct w:val="0"/>
      <w:autoSpaceDE w:val="0"/>
      <w:autoSpaceDN w:val="0"/>
      <w:adjustRightInd w:val="0"/>
      <w:ind w:left="1985"/>
      <w:textAlignment w:val="baseline"/>
    </w:pPr>
    <w:rPr>
      <w:lang w:val="en-US" w:eastAsia="zh-CN"/>
    </w:rPr>
  </w:style>
  <w:style w:type="character" w:customStyle="1" w:styleId="B6Char">
    <w:name w:val="B6 Char"/>
    <w:link w:val="B6"/>
    <w:qFormat/>
    <w:rsid w:val="00986B85"/>
    <w:rPr>
      <w:lang w:val="en-US" w:eastAsia="zh-CN"/>
    </w:rPr>
  </w:style>
  <w:style w:type="paragraph" w:customStyle="1" w:styleId="B7">
    <w:name w:val="B7"/>
    <w:basedOn w:val="B6"/>
    <w:link w:val="B7Char"/>
    <w:qFormat/>
    <w:rsid w:val="00986B85"/>
    <w:pPr>
      <w:ind w:left="2269"/>
    </w:pPr>
  </w:style>
  <w:style w:type="character" w:customStyle="1" w:styleId="B7Char">
    <w:name w:val="B7 Char"/>
    <w:link w:val="B7"/>
    <w:qFormat/>
    <w:rsid w:val="00986B85"/>
    <w:rPr>
      <w:lang w:val="en-US" w:eastAsia="zh-CN"/>
    </w:rPr>
  </w:style>
  <w:style w:type="paragraph" w:styleId="Revision">
    <w:name w:val="Revision"/>
    <w:hidden/>
    <w:uiPriority w:val="99"/>
    <w:semiHidden/>
    <w:qFormat/>
    <w:rsid w:val="00986B85"/>
    <w:rPr>
      <w:rFonts w:eastAsia="Batang"/>
      <w:lang w:eastAsia="en-US"/>
    </w:rPr>
  </w:style>
  <w:style w:type="paragraph" w:customStyle="1" w:styleId="B8">
    <w:name w:val="B8"/>
    <w:basedOn w:val="B7"/>
    <w:qFormat/>
    <w:rsid w:val="00986B85"/>
    <w:pPr>
      <w:ind w:left="2552"/>
    </w:pPr>
  </w:style>
  <w:style w:type="paragraph" w:customStyle="1" w:styleId="Revision1">
    <w:name w:val="Revision1"/>
    <w:hidden/>
    <w:uiPriority w:val="99"/>
    <w:semiHidden/>
    <w:qFormat/>
    <w:rsid w:val="00986B85"/>
    <w:pPr>
      <w:spacing w:after="160" w:line="259" w:lineRule="auto"/>
    </w:pPr>
    <w:rPr>
      <w:rFonts w:eastAsia="MS Mincho"/>
      <w:lang w:eastAsia="en-US"/>
    </w:rPr>
  </w:style>
  <w:style w:type="paragraph" w:customStyle="1" w:styleId="B9">
    <w:name w:val="B9"/>
    <w:basedOn w:val="B8"/>
    <w:qFormat/>
    <w:rsid w:val="00986B85"/>
    <w:pPr>
      <w:ind w:left="2836"/>
    </w:pPr>
  </w:style>
  <w:style w:type="paragraph" w:customStyle="1" w:styleId="B10">
    <w:name w:val="B10"/>
    <w:basedOn w:val="B5"/>
    <w:link w:val="B10Char"/>
    <w:qFormat/>
    <w:rsid w:val="00986B85"/>
    <w:pPr>
      <w:overflowPunct w:val="0"/>
      <w:autoSpaceDE w:val="0"/>
      <w:autoSpaceDN w:val="0"/>
      <w:adjustRightInd w:val="0"/>
      <w:ind w:left="3119"/>
      <w:textAlignment w:val="baseline"/>
    </w:pPr>
    <w:rPr>
      <w:lang w:eastAsia="zh-CN"/>
    </w:rPr>
  </w:style>
  <w:style w:type="character" w:customStyle="1" w:styleId="B10Char">
    <w:name w:val="B10 Char"/>
    <w:basedOn w:val="B5Char"/>
    <w:link w:val="B10"/>
    <w:rsid w:val="00986B85"/>
    <w:rPr>
      <w:lang w:eastAsia="zh-CN"/>
    </w:rPr>
  </w:style>
  <w:style w:type="character" w:customStyle="1" w:styleId="EXChar">
    <w:name w:val="EX Char"/>
    <w:link w:val="EX"/>
    <w:qFormat/>
    <w:locked/>
    <w:rsid w:val="00986B85"/>
    <w:rPr>
      <w:lang w:eastAsia="en-US"/>
    </w:rPr>
  </w:style>
  <w:style w:type="character" w:customStyle="1" w:styleId="CRCoverPageZchn">
    <w:name w:val="CR Cover Page Zchn"/>
    <w:link w:val="CRCoverPage"/>
    <w:qFormat/>
    <w:locked/>
    <w:rsid w:val="00986B85"/>
    <w:rPr>
      <w:rFonts w:ascii="Arial" w:eastAsia="MS Mincho" w:hAnsi="Arial"/>
      <w:lang w:eastAsia="en-US"/>
    </w:rPr>
  </w:style>
  <w:style w:type="table" w:styleId="TableGrid">
    <w:name w:val="Table Grid"/>
    <w:basedOn w:val="TableNormal"/>
    <w:uiPriority w:val="39"/>
    <w:qFormat/>
    <w:rsid w:val="00986B85"/>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986B85"/>
    <w:rPr>
      <w:i/>
      <w:iCs/>
    </w:rPr>
  </w:style>
  <w:style w:type="character" w:customStyle="1" w:styleId="normaltextrun">
    <w:name w:val="normaltextrun"/>
    <w:basedOn w:val="DefaultParagraphFont"/>
    <w:rsid w:val="00986B85"/>
  </w:style>
  <w:style w:type="character" w:customStyle="1" w:styleId="fontstyle01">
    <w:name w:val="fontstyle01"/>
    <w:basedOn w:val="DefaultParagraphFont"/>
    <w:rsid w:val="00986B85"/>
    <w:rPr>
      <w:rFonts w:ascii="TimesNewRomanPSMT" w:eastAsia="TimesNewRomanPSMT" w:hint="eastAsia"/>
      <w:color w:val="000000"/>
      <w:sz w:val="20"/>
      <w:szCs w:val="20"/>
    </w:rPr>
  </w:style>
  <w:style w:type="character" w:customStyle="1" w:styleId="ListBullet2Char">
    <w:name w:val="List Bullet 2 Char"/>
    <w:link w:val="ListBullet2"/>
    <w:qFormat/>
    <w:rsid w:val="00986B85"/>
    <w:rPr>
      <w:lang w:eastAsia="en-US"/>
    </w:rPr>
  </w:style>
  <w:style w:type="character" w:styleId="PageNumber">
    <w:name w:val="page number"/>
    <w:qFormat/>
    <w:rsid w:val="00986B85"/>
  </w:style>
  <w:style w:type="paragraph" w:customStyle="1" w:styleId="Note-Boxed">
    <w:name w:val="Note - Boxed"/>
    <w:basedOn w:val="Normal"/>
    <w:next w:val="Normal"/>
    <w:rsid w:val="00986B8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986B85"/>
  </w:style>
  <w:style w:type="paragraph" w:customStyle="1" w:styleId="pl0">
    <w:name w:val="pl"/>
    <w:basedOn w:val="Normal"/>
    <w:qFormat/>
    <w:rsid w:val="00986B85"/>
    <w:pPr>
      <w:spacing w:before="100" w:beforeAutospacing="1" w:after="100" w:afterAutospacing="1"/>
    </w:pPr>
    <w:rPr>
      <w:sz w:val="24"/>
      <w:szCs w:val="24"/>
      <w:lang w:val="en-US" w:eastAsia="en-GB"/>
    </w:rPr>
  </w:style>
  <w:style w:type="paragraph" w:customStyle="1" w:styleId="Editorsnote0">
    <w:name w:val="Editor´s note"/>
    <w:basedOn w:val="List5"/>
    <w:next w:val="EditorsNote"/>
    <w:link w:val="EditorsnoteChar0"/>
    <w:qFormat/>
    <w:rsid w:val="00986B85"/>
    <w:pPr>
      <w:overflowPunct w:val="0"/>
      <w:autoSpaceDE w:val="0"/>
      <w:autoSpaceDN w:val="0"/>
      <w:adjustRightInd w:val="0"/>
      <w:ind w:left="1702" w:hanging="284"/>
      <w:contextualSpacing w:val="0"/>
      <w:textAlignment w:val="baseline"/>
    </w:pPr>
    <w:rPr>
      <w:lang w:eastAsia="zh-CN"/>
    </w:rPr>
  </w:style>
  <w:style w:type="character" w:customStyle="1" w:styleId="EditorsnoteChar0">
    <w:name w:val="Editor´s note Char"/>
    <w:link w:val="Editorsnote0"/>
    <w:qFormat/>
    <w:rsid w:val="00986B85"/>
    <w:rPr>
      <w:lang w:eastAsia="zh-CN"/>
    </w:rPr>
  </w:style>
  <w:style w:type="character" w:styleId="FollowedHyperlink">
    <w:name w:val="FollowedHyperlink"/>
    <w:basedOn w:val="DefaultParagraphFont"/>
    <w:uiPriority w:val="99"/>
    <w:unhideWhenUsed/>
    <w:rsid w:val="00986B85"/>
    <w:rPr>
      <w:color w:val="954F72" w:themeColor="followedHyperlink"/>
      <w:u w:val="single"/>
    </w:rPr>
  </w:style>
  <w:style w:type="character" w:styleId="Mention">
    <w:name w:val="Mention"/>
    <w:basedOn w:val="DefaultParagraphFont"/>
    <w:uiPriority w:val="99"/>
    <w:unhideWhenUsed/>
    <w:rsid w:val="005510B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500433074">
      <w:bodyDiv w:val="1"/>
      <w:marLeft w:val="0"/>
      <w:marRight w:val="0"/>
      <w:marTop w:val="0"/>
      <w:marBottom w:val="0"/>
      <w:divBdr>
        <w:top w:val="none" w:sz="0" w:space="0" w:color="auto"/>
        <w:left w:val="none" w:sz="0" w:space="0" w:color="auto"/>
        <w:bottom w:val="none" w:sz="0" w:space="0" w:color="auto"/>
        <w:right w:val="none" w:sz="0" w:space="0" w:color="auto"/>
      </w:divBdr>
    </w:div>
    <w:div w:id="64882722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4689964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876231835">
      <w:bodyDiv w:val="1"/>
      <w:marLeft w:val="0"/>
      <w:marRight w:val="0"/>
      <w:marTop w:val="0"/>
      <w:marBottom w:val="0"/>
      <w:divBdr>
        <w:top w:val="none" w:sz="0" w:space="0" w:color="auto"/>
        <w:left w:val="none" w:sz="0" w:space="0" w:color="auto"/>
        <w:bottom w:val="none" w:sz="0" w:space="0" w:color="auto"/>
        <w:right w:val="none" w:sz="0" w:space="0" w:color="auto"/>
      </w:divBdr>
    </w:div>
    <w:div w:id="2022269380">
      <w:bodyDiv w:val="1"/>
      <w:marLeft w:val="0"/>
      <w:marRight w:val="0"/>
      <w:marTop w:val="0"/>
      <w:marBottom w:val="0"/>
      <w:divBdr>
        <w:top w:val="none" w:sz="0" w:space="0" w:color="auto"/>
        <w:left w:val="none" w:sz="0" w:space="0" w:color="auto"/>
        <w:bottom w:val="none" w:sz="0" w:space="0" w:color="auto"/>
        <w:right w:val="none" w:sz="0" w:space="0" w:color="auto"/>
      </w:divBdr>
    </w:div>
    <w:div w:id="2055495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RBI5PAMIO524-1616901215-46518</_dlc_DocId>
    <_dlc_DocIdUrl xmlns="71c5aaf6-e6ce-465b-b873-5148d2a4c105">
      <Url>https://nokia.sharepoint.com/sites/gxp/_layouts/15/DocIdRedir.aspx?ID=RBI5PAMIO524-1616901215-46518</Url>
      <Description>RBI5PAMIO524-1616901215-46518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schemas.openxmlformats.org/package/2006/metadata/core-properties"/>
    <ds:schemaRef ds:uri="http://schemas.microsoft.com/office/infopath/2007/PartnerControls"/>
    <ds:schemaRef ds:uri="http://purl.org/dc/elements/1.1/"/>
    <ds:schemaRef ds:uri="http://schemas.microsoft.com/office/2006/documentManagement/types"/>
    <ds:schemaRef ds:uri="http://schemas.microsoft.com/office/2006/metadata/properties"/>
    <ds:schemaRef ds:uri="7275bb01-7583-478d-bc14-e839a2dd5989"/>
    <ds:schemaRef ds:uri="http://purl.org/dc/terms/"/>
    <ds:schemaRef ds:uri="http://www.w3.org/XML/1998/namespace"/>
    <ds:schemaRef ds:uri="3f2ce089-3858-4176-9a21-a30f9204848e"/>
    <ds:schemaRef ds:uri="71c5aaf6-e6ce-465b-b873-5148d2a4c105"/>
    <ds:schemaRef ds:uri="http://purl.org/dc/dcmitype/"/>
  </ds:schemaRefs>
</ds:datastoreItem>
</file>

<file path=customXml/itemProps3.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4.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69</TotalTime>
  <Pages>7</Pages>
  <Words>3596</Words>
  <Characters>18462</Characters>
  <Application>Microsoft Office Word</Application>
  <DocSecurity>0</DocSecurity>
  <Lines>153</Lines>
  <Paragraphs>44</Paragraphs>
  <ScaleCrop>false</ScaleCrop>
  <Manager/>
  <Company>Nokia</Company>
  <LinksUpToDate>false</LinksUpToDate>
  <CharactersWithSpaces>22014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(GWO2)</cp:lastModifiedBy>
  <cp:revision>451</cp:revision>
  <dcterms:created xsi:type="dcterms:W3CDTF">2016-08-12T13:53:00Z</dcterms:created>
  <dcterms:modified xsi:type="dcterms:W3CDTF">2025-05-08T08:46:00Z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be8a7164-78e2-4dbe-bd34-a251a1623887</vt:lpwstr>
  </property>
</Properties>
</file>